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湖北省地方标准编制说明</w:t>
      </w:r>
    </w:p>
    <w:p>
      <w:pPr>
        <w:adjustRightInd w:val="0"/>
        <w:snapToGrid w:val="0"/>
        <w:spacing w:line="300" w:lineRule="exact"/>
        <w:jc w:val="right"/>
        <w:rPr>
          <w:rFonts w:ascii="方正小标宋简体" w:eastAsia="方正小标宋简体"/>
          <w:color w:val="000000"/>
          <w:sz w:val="44"/>
          <w:szCs w:val="44"/>
        </w:rPr>
      </w:pPr>
    </w:p>
    <w:p>
      <w:pPr>
        <w:adjustRightInd w:val="0"/>
        <w:snapToGrid w:val="0"/>
        <w:spacing w:line="560" w:lineRule="exact"/>
        <w:jc w:val="right"/>
        <w:rPr>
          <w:rFonts w:ascii="方正仿宋_GBK" w:hAnsi="宋体" w:eastAsia="方正仿宋_GBK"/>
          <w:color w:val="000000"/>
          <w:sz w:val="32"/>
          <w:szCs w:val="32"/>
        </w:rPr>
      </w:pPr>
      <w:r>
        <w:rPr>
          <w:rFonts w:hint="eastAsia" w:ascii="方正仿宋_GBK" w:hAnsi="宋体" w:eastAsia="方正仿宋_GBK"/>
          <w:color w:val="000000"/>
          <w:sz w:val="32"/>
          <w:szCs w:val="32"/>
          <w:lang w:val="en-US" w:eastAsia="zh-CN"/>
        </w:rPr>
        <w:t>2023</w:t>
      </w:r>
      <w:r>
        <w:rPr>
          <w:rFonts w:hint="eastAsia" w:ascii="方正仿宋_GBK" w:hAnsi="宋体" w:eastAsia="方正仿宋_GBK"/>
          <w:color w:val="000000"/>
          <w:sz w:val="32"/>
          <w:szCs w:val="32"/>
        </w:rPr>
        <w:t xml:space="preserve">年 </w:t>
      </w:r>
      <w:r>
        <w:rPr>
          <w:rFonts w:hint="eastAsia" w:ascii="方正仿宋_GBK" w:hAnsi="宋体" w:eastAsia="方正仿宋_GBK"/>
          <w:color w:val="000000"/>
          <w:sz w:val="32"/>
          <w:szCs w:val="32"/>
          <w:lang w:val="en-US" w:eastAsia="zh-CN"/>
        </w:rPr>
        <w:t>4</w:t>
      </w:r>
      <w:r>
        <w:rPr>
          <w:rFonts w:hint="eastAsia" w:ascii="方正仿宋_GBK" w:hAnsi="宋体" w:eastAsia="方正仿宋_GBK"/>
          <w:color w:val="000000"/>
          <w:sz w:val="32"/>
          <w:szCs w:val="32"/>
        </w:rPr>
        <w:t xml:space="preserve">  月 </w:t>
      </w:r>
      <w:r>
        <w:rPr>
          <w:rFonts w:hint="eastAsia" w:ascii="方正仿宋_GBK" w:hAnsi="宋体" w:eastAsia="方正仿宋_GBK"/>
          <w:color w:val="000000"/>
          <w:sz w:val="32"/>
          <w:szCs w:val="32"/>
          <w:lang w:val="en-US" w:eastAsia="zh-CN"/>
        </w:rPr>
        <w:t>21</w:t>
      </w:r>
      <w:r>
        <w:rPr>
          <w:rFonts w:hint="eastAsia" w:ascii="方正仿宋_GBK" w:hAnsi="宋体" w:eastAsia="方正仿宋_GBK"/>
          <w:color w:val="000000"/>
          <w:sz w:val="32"/>
          <w:szCs w:val="32"/>
        </w:rPr>
        <w:t xml:space="preserve">  日      </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2562"/>
        <w:gridCol w:w="137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15" w:type="pct"/>
            <w:vAlign w:val="center"/>
          </w:tcPr>
          <w:p>
            <w:pPr>
              <w:adjustRightInd w:val="0"/>
              <w:snapToGrid w:val="0"/>
              <w:spacing w:line="360" w:lineRule="exact"/>
              <w:jc w:val="distribute"/>
              <w:rPr>
                <w:rFonts w:ascii="方正仿宋_GBK" w:eastAsia="方正仿宋_GBK"/>
                <w:color w:val="000000"/>
                <w:sz w:val="28"/>
                <w:szCs w:val="32"/>
              </w:rPr>
            </w:pPr>
            <w:r>
              <w:rPr>
                <w:rFonts w:hint="eastAsia" w:ascii="方正仿宋_GBK" w:eastAsia="方正仿宋_GBK"/>
                <w:color w:val="000000"/>
                <w:sz w:val="28"/>
                <w:szCs w:val="32"/>
              </w:rPr>
              <w:t>标准名称</w:t>
            </w:r>
          </w:p>
        </w:tc>
        <w:tc>
          <w:tcPr>
            <w:tcW w:w="3784" w:type="pct"/>
            <w:gridSpan w:val="3"/>
            <w:vAlign w:val="center"/>
          </w:tcPr>
          <w:p>
            <w:pPr>
              <w:adjustRightInd w:val="0"/>
              <w:snapToGrid w:val="0"/>
              <w:spacing w:line="360" w:lineRule="exact"/>
              <w:rPr>
                <w:rFonts w:ascii="方正仿宋_GBK" w:hAnsi="宋体" w:eastAsia="方正仿宋_GBK"/>
                <w:color w:val="000000"/>
                <w:sz w:val="28"/>
                <w:szCs w:val="32"/>
              </w:rPr>
            </w:pPr>
            <w:r>
              <w:rPr>
                <w:rFonts w:hint="eastAsia" w:ascii="方正仿宋_GBK" w:eastAsia="方正仿宋_GBK"/>
                <w:color w:val="000000"/>
                <w:sz w:val="24"/>
                <w:szCs w:val="24"/>
              </w:rPr>
              <w:t>中小学环境教育型景观设计规范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15" w:type="pct"/>
            <w:vAlign w:val="center"/>
          </w:tcPr>
          <w:p>
            <w:pPr>
              <w:adjustRightInd w:val="0"/>
              <w:snapToGrid w:val="0"/>
              <w:spacing w:line="360" w:lineRule="exact"/>
              <w:jc w:val="distribute"/>
              <w:rPr>
                <w:rFonts w:ascii="方正仿宋_GBK" w:eastAsia="方正仿宋_GBK"/>
                <w:color w:val="000000"/>
                <w:sz w:val="28"/>
                <w:szCs w:val="32"/>
              </w:rPr>
            </w:pPr>
            <w:r>
              <w:rPr>
                <w:rFonts w:hint="eastAsia" w:ascii="方正仿宋_GBK" w:eastAsia="方正仿宋_GBK"/>
                <w:color w:val="000000"/>
                <w:sz w:val="28"/>
                <w:szCs w:val="32"/>
              </w:rPr>
              <w:t>被修订或整合</w:t>
            </w:r>
          </w:p>
          <w:p>
            <w:pPr>
              <w:adjustRightInd w:val="0"/>
              <w:snapToGrid w:val="0"/>
              <w:spacing w:line="360" w:lineRule="exact"/>
              <w:jc w:val="distribute"/>
              <w:rPr>
                <w:rFonts w:ascii="方正仿宋_GBK" w:eastAsia="方正仿宋_GBK"/>
                <w:color w:val="000000"/>
                <w:sz w:val="28"/>
                <w:szCs w:val="32"/>
              </w:rPr>
            </w:pPr>
            <w:r>
              <w:rPr>
                <w:rFonts w:hint="eastAsia" w:ascii="方正仿宋_GBK" w:eastAsia="方正仿宋_GBK"/>
                <w:color w:val="000000"/>
                <w:sz w:val="28"/>
                <w:szCs w:val="32"/>
              </w:rPr>
              <w:t>标准名称</w:t>
            </w:r>
          </w:p>
        </w:tc>
        <w:tc>
          <w:tcPr>
            <w:tcW w:w="1503" w:type="pct"/>
            <w:vAlign w:val="center"/>
          </w:tcPr>
          <w:p>
            <w:pPr>
              <w:adjustRightInd w:val="0"/>
              <w:snapToGrid w:val="0"/>
              <w:spacing w:line="360" w:lineRule="exact"/>
              <w:rPr>
                <w:rFonts w:ascii="方正仿宋_GBK" w:hAnsi="宋体" w:eastAsia="方正仿宋_GBK"/>
                <w:color w:val="000000"/>
                <w:sz w:val="28"/>
                <w:szCs w:val="32"/>
              </w:rPr>
            </w:pPr>
          </w:p>
        </w:tc>
        <w:tc>
          <w:tcPr>
            <w:tcW w:w="806" w:type="pct"/>
            <w:vAlign w:val="center"/>
          </w:tcPr>
          <w:p>
            <w:pPr>
              <w:adjustRightInd w:val="0"/>
              <w:snapToGrid w:val="0"/>
              <w:spacing w:line="360" w:lineRule="exact"/>
              <w:jc w:val="distribute"/>
              <w:rPr>
                <w:rFonts w:ascii="方正仿宋_GBK" w:eastAsia="方正仿宋_GBK"/>
                <w:color w:val="000000"/>
                <w:sz w:val="28"/>
                <w:szCs w:val="32"/>
              </w:rPr>
            </w:pPr>
            <w:r>
              <w:rPr>
                <w:rFonts w:hint="eastAsia" w:ascii="方正仿宋_GBK" w:eastAsia="方正仿宋_GBK"/>
                <w:color w:val="000000"/>
                <w:sz w:val="28"/>
                <w:szCs w:val="32"/>
              </w:rPr>
              <w:t>被代替</w:t>
            </w:r>
          </w:p>
          <w:p>
            <w:pPr>
              <w:adjustRightInd w:val="0"/>
              <w:snapToGrid w:val="0"/>
              <w:spacing w:line="360" w:lineRule="exact"/>
              <w:rPr>
                <w:rFonts w:ascii="方正仿宋_GBK" w:hAnsi="宋体" w:eastAsia="方正仿宋_GBK"/>
                <w:color w:val="000000"/>
                <w:sz w:val="28"/>
                <w:szCs w:val="32"/>
              </w:rPr>
            </w:pPr>
            <w:r>
              <w:rPr>
                <w:rFonts w:hint="eastAsia" w:ascii="方正仿宋_GBK" w:eastAsia="方正仿宋_GBK"/>
                <w:color w:val="000000"/>
                <w:sz w:val="28"/>
                <w:szCs w:val="32"/>
              </w:rPr>
              <w:t>标准编号</w:t>
            </w:r>
          </w:p>
        </w:tc>
        <w:tc>
          <w:tcPr>
            <w:tcW w:w="1475" w:type="pct"/>
            <w:vAlign w:val="center"/>
          </w:tcPr>
          <w:p>
            <w:pPr>
              <w:adjustRightInd w:val="0"/>
              <w:snapToGrid w:val="0"/>
              <w:spacing w:line="360" w:lineRule="exact"/>
              <w:rPr>
                <w:rFonts w:ascii="方正仿宋_GBK" w:hAnsi="宋体" w:eastAsia="方正仿宋_GBK"/>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1215" w:type="pct"/>
            <w:vAlign w:val="center"/>
          </w:tcPr>
          <w:p>
            <w:pPr>
              <w:adjustRightInd w:val="0"/>
              <w:snapToGrid w:val="0"/>
              <w:spacing w:line="360" w:lineRule="exact"/>
              <w:jc w:val="distribute"/>
              <w:rPr>
                <w:rFonts w:ascii="方正仿宋_GBK" w:eastAsia="方正仿宋_GBK"/>
                <w:color w:val="000000"/>
                <w:sz w:val="28"/>
                <w:szCs w:val="32"/>
              </w:rPr>
            </w:pPr>
            <w:r>
              <w:rPr>
                <w:rFonts w:hint="eastAsia" w:ascii="方正仿宋_GBK" w:eastAsia="方正仿宋_GBK"/>
                <w:color w:val="000000"/>
                <w:sz w:val="28"/>
                <w:szCs w:val="32"/>
              </w:rPr>
              <w:t>起草单位</w:t>
            </w:r>
          </w:p>
          <w:p>
            <w:pPr>
              <w:adjustRightInd w:val="0"/>
              <w:snapToGrid w:val="0"/>
              <w:spacing w:line="360" w:lineRule="exact"/>
              <w:jc w:val="distribute"/>
              <w:rPr>
                <w:rFonts w:ascii="方正仿宋_GBK" w:eastAsia="方正仿宋_GBK"/>
                <w:color w:val="000000"/>
                <w:sz w:val="28"/>
                <w:szCs w:val="32"/>
              </w:rPr>
            </w:pPr>
            <w:r>
              <w:rPr>
                <w:rFonts w:hint="eastAsia" w:ascii="方正仿宋_GBK" w:hAnsi="宋体" w:eastAsia="方正仿宋_GBK"/>
                <w:color w:val="000000"/>
                <w:sz w:val="28"/>
                <w:szCs w:val="32"/>
              </w:rPr>
              <w:t>（盖章）</w:t>
            </w:r>
          </w:p>
        </w:tc>
        <w:tc>
          <w:tcPr>
            <w:tcW w:w="3784" w:type="pct"/>
            <w:gridSpan w:val="3"/>
            <w:vAlign w:val="center"/>
          </w:tcPr>
          <w:p>
            <w:pPr>
              <w:adjustRightInd w:val="0"/>
              <w:snapToGrid w:val="0"/>
              <w:spacing w:line="360" w:lineRule="exact"/>
              <w:rPr>
                <w:rFonts w:hint="eastAsia" w:ascii="方正仿宋_GBK" w:eastAsia="方正仿宋_GBK"/>
                <w:i/>
                <w:iCs/>
                <w:color w:val="000000"/>
                <w:sz w:val="28"/>
                <w:szCs w:val="32"/>
              </w:rPr>
            </w:pPr>
            <w:r>
              <w:rPr>
                <w:rFonts w:hint="eastAsia" w:ascii="方正仿宋_GBK" w:eastAsia="方正仿宋_GBK"/>
                <w:i/>
                <w:iCs/>
                <w:color w:val="000000"/>
                <w:sz w:val="28"/>
                <w:szCs w:val="32"/>
              </w:rPr>
              <w:t>（与标准文本前言中的起草单位表述一致，以牵头起草单位为第一顺位按序排列，并加盖公章。）</w:t>
            </w:r>
          </w:p>
          <w:p>
            <w:pPr>
              <w:adjustRightInd w:val="0"/>
              <w:snapToGrid w:val="0"/>
              <w:spacing w:line="360" w:lineRule="exact"/>
              <w:rPr>
                <w:rFonts w:hint="eastAsia" w:ascii="仿宋_GB2312" w:hAnsi="Calibri" w:eastAsia="仿宋_GB2312"/>
                <w:sz w:val="28"/>
                <w:szCs w:val="28"/>
              </w:rPr>
            </w:pPr>
          </w:p>
          <w:p>
            <w:pPr>
              <w:keepNext w:val="0"/>
              <w:keepLines w:val="0"/>
              <w:widowControl/>
              <w:suppressLineNumbers w:val="0"/>
              <w:jc w:val="left"/>
              <w:rPr>
                <w:rFonts w:hint="eastAsia" w:ascii="仿宋_GB2312" w:hAnsi="Calibri" w:eastAsia="仿宋_GB2312"/>
                <w:sz w:val="28"/>
                <w:szCs w:val="28"/>
                <w:lang w:eastAsia="zh-CN"/>
              </w:rPr>
            </w:pPr>
            <w:r>
              <w:rPr>
                <w:rFonts w:hint="eastAsia" w:ascii="方正仿宋_GBK" w:eastAsia="方正仿宋_GBK"/>
                <w:color w:val="000000"/>
                <w:sz w:val="24"/>
                <w:szCs w:val="24"/>
              </w:rPr>
              <w:t>中国科学院武汉植物园</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rPr>
              <w:t>湖北省青少年科技教育协会</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lang w:val="en-US" w:eastAsia="zh-CN"/>
              </w:rPr>
              <w:t>湖北省标准化与质量研究院。</w:t>
            </w:r>
          </w:p>
          <w:p>
            <w:pPr>
              <w:adjustRightInd w:val="0"/>
              <w:snapToGrid w:val="0"/>
              <w:spacing w:line="360" w:lineRule="exact"/>
              <w:rPr>
                <w:rFonts w:hint="eastAsia" w:ascii="方正仿宋_GBK" w:eastAsia="方正仿宋_GBK"/>
                <w:i/>
                <w:iCs/>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tcPr>
          <w:p>
            <w:pPr>
              <w:adjustRightInd w:val="0"/>
              <w:snapToGrid w:val="0"/>
              <w:spacing w:line="360" w:lineRule="exact"/>
              <w:rPr>
                <w:rFonts w:hint="eastAsia" w:ascii="方正仿宋_GBK" w:hAnsi="宋体" w:eastAsia="方正仿宋_GBK"/>
                <w:color w:val="000000"/>
                <w:sz w:val="28"/>
                <w:szCs w:val="32"/>
              </w:rPr>
            </w:pPr>
            <w:r>
              <w:rPr>
                <w:rFonts w:hint="eastAsia" w:ascii="方正仿宋_GBK" w:hAnsi="宋体" w:eastAsia="方正仿宋_GBK"/>
                <w:color w:val="000000"/>
                <w:sz w:val="28"/>
                <w:szCs w:val="32"/>
              </w:rPr>
              <w:t>1.项目简介：</w:t>
            </w:r>
          </w:p>
          <w:p>
            <w:pPr>
              <w:spacing w:line="360" w:lineRule="exact"/>
              <w:rPr>
                <w:rFonts w:ascii="方正仿宋_GBK" w:hAnsi="仿宋_GB2312" w:eastAsia="方正仿宋_GBK" w:cs="仿宋_GB2312"/>
                <w:i/>
                <w:iCs/>
                <w:sz w:val="28"/>
                <w:szCs w:val="32"/>
              </w:rPr>
            </w:pPr>
            <w:r>
              <w:rPr>
                <w:rFonts w:hint="eastAsia" w:ascii="方正仿宋_GBK" w:hAnsi="宋体" w:eastAsia="方正仿宋_GBK"/>
                <w:i/>
                <w:iCs/>
                <w:color w:val="000000"/>
                <w:sz w:val="28"/>
                <w:szCs w:val="32"/>
              </w:rPr>
              <w:t>（包含</w:t>
            </w:r>
            <w:r>
              <w:rPr>
                <w:rFonts w:hint="eastAsia" w:ascii="方正仿宋_GBK" w:hAnsi="宋体" w:eastAsia="方正仿宋_GBK"/>
                <w:b/>
                <w:bCs/>
                <w:i/>
                <w:iCs/>
                <w:color w:val="000000"/>
                <w:sz w:val="28"/>
                <w:szCs w:val="32"/>
              </w:rPr>
              <w:t>研究背景</w:t>
            </w:r>
            <w:r>
              <w:rPr>
                <w:rFonts w:hint="eastAsia" w:ascii="方正仿宋_GBK" w:hAnsi="宋体" w:eastAsia="方正仿宋_GBK"/>
                <w:i/>
                <w:iCs/>
                <w:color w:val="000000"/>
                <w:sz w:val="28"/>
                <w:szCs w:val="32"/>
              </w:rPr>
              <w:t>、</w:t>
            </w:r>
            <w:r>
              <w:rPr>
                <w:rFonts w:hint="eastAsia" w:ascii="方正仿宋_GBK" w:hAnsi="宋体" w:eastAsia="方正仿宋_GBK"/>
                <w:b/>
                <w:bCs/>
                <w:i/>
                <w:iCs/>
                <w:color w:val="000000"/>
                <w:sz w:val="28"/>
                <w:szCs w:val="32"/>
              </w:rPr>
              <w:t>政策依据</w:t>
            </w:r>
            <w:r>
              <w:rPr>
                <w:rFonts w:hint="eastAsia" w:ascii="方正仿宋_GBK" w:hAnsi="宋体" w:eastAsia="方正仿宋_GBK"/>
                <w:i/>
                <w:iCs/>
                <w:color w:val="000000"/>
                <w:sz w:val="28"/>
                <w:szCs w:val="32"/>
              </w:rPr>
              <w:t>，</w:t>
            </w:r>
            <w:r>
              <w:rPr>
                <w:rFonts w:hint="eastAsia" w:ascii="方正仿宋_GBK" w:eastAsia="方正仿宋_GBK"/>
                <w:b/>
                <w:bCs/>
                <w:i/>
                <w:iCs/>
                <w:color w:val="000000"/>
                <w:sz w:val="28"/>
                <w:szCs w:val="32"/>
              </w:rPr>
              <w:t>标准的主要内容</w:t>
            </w:r>
            <w:r>
              <w:rPr>
                <w:rFonts w:hint="eastAsia" w:ascii="方正仿宋_GBK" w:eastAsia="方正仿宋_GBK"/>
                <w:i/>
                <w:iCs/>
                <w:color w:val="000000"/>
                <w:sz w:val="28"/>
                <w:szCs w:val="32"/>
              </w:rPr>
              <w:t>以及</w:t>
            </w:r>
            <w:r>
              <w:rPr>
                <w:rFonts w:hint="eastAsia" w:ascii="方正仿宋_GBK" w:hAnsi="仿宋_GB2312" w:eastAsia="方正仿宋_GBK" w:cs="仿宋_GB2312"/>
                <w:i/>
                <w:iCs/>
                <w:sz w:val="28"/>
                <w:szCs w:val="32"/>
              </w:rPr>
              <w:t>与相</w:t>
            </w:r>
            <w:r>
              <w:rPr>
                <w:rFonts w:hint="eastAsia" w:ascii="方正仿宋_GBK" w:hAnsi="仿宋_GB2312" w:eastAsia="方正仿宋_GBK" w:cs="仿宋_GB2312"/>
                <w:b/>
                <w:bCs/>
                <w:i/>
                <w:iCs/>
                <w:sz w:val="28"/>
                <w:szCs w:val="32"/>
              </w:rPr>
              <w:t>关法律法规、产业政策的符合性</w:t>
            </w:r>
            <w:r>
              <w:rPr>
                <w:rFonts w:hint="eastAsia" w:ascii="方正仿宋_GBK" w:hAnsi="仿宋_GB2312" w:eastAsia="方正仿宋_GBK" w:cs="仿宋_GB2312"/>
                <w:i/>
                <w:iCs/>
                <w:sz w:val="28"/>
                <w:szCs w:val="32"/>
              </w:rPr>
              <w:t>，与相关国家标准和行业标准的协调性。）</w:t>
            </w:r>
          </w:p>
          <w:p>
            <w:pPr>
              <w:adjustRightInd w:val="0"/>
              <w:snapToGrid w:val="0"/>
              <w:spacing w:line="360" w:lineRule="exact"/>
              <w:ind w:firstLine="480" w:firstLineChars="200"/>
              <w:rPr>
                <w:rFonts w:hint="eastAsia" w:ascii="方正仿宋_GBK" w:eastAsia="方正仿宋_GBK"/>
                <w:color w:val="000000"/>
                <w:sz w:val="24"/>
                <w:szCs w:val="24"/>
              </w:rPr>
            </w:pPr>
          </w:p>
          <w:p>
            <w:pPr>
              <w:adjustRightInd w:val="0"/>
              <w:snapToGrid w:val="0"/>
              <w:spacing w:line="360" w:lineRule="exact"/>
              <w:ind w:firstLine="480" w:firstLineChars="200"/>
              <w:rPr>
                <w:rFonts w:hint="eastAsia" w:ascii="方正仿宋_GBK" w:eastAsia="方正仿宋_GBK"/>
                <w:color w:val="000000"/>
                <w:sz w:val="24"/>
                <w:szCs w:val="24"/>
              </w:rPr>
            </w:pPr>
            <w:r>
              <w:rPr>
                <w:rFonts w:hint="eastAsia" w:ascii="方正仿宋_GBK" w:eastAsia="方正仿宋_GBK"/>
                <w:color w:val="000000"/>
                <w:sz w:val="24"/>
                <w:szCs w:val="24"/>
              </w:rPr>
              <w:t>环境教育是现代生态文明教育的主要形式之一,是教育体系为社会服务、参与和引导社会发展进程、实施素质教育的重要组成部分</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lang w:val="en-US" w:eastAsia="zh-CN"/>
              </w:rPr>
              <w:t>环境教育的开展</w:t>
            </w:r>
            <w:r>
              <w:rPr>
                <w:rFonts w:hint="eastAsia" w:ascii="方正仿宋_GBK" w:eastAsia="方正仿宋_GBK"/>
                <w:color w:val="000000"/>
                <w:sz w:val="24"/>
                <w:szCs w:val="24"/>
              </w:rPr>
              <w:t>对于促进社会全面协调及其可持续发展有特别重要的意义。随着人类发展需求和地球生态系统供给能力之间关系日趋紧张，环境教育在全世界范围内得到了越来越多的关注和重视。</w:t>
            </w:r>
          </w:p>
          <w:p>
            <w:pPr>
              <w:adjustRightInd w:val="0"/>
              <w:snapToGrid w:val="0"/>
              <w:spacing w:line="360" w:lineRule="exact"/>
              <w:ind w:firstLine="480" w:firstLineChars="200"/>
              <w:rPr>
                <w:rFonts w:hint="eastAsia" w:ascii="方正仿宋_GBK" w:eastAsia="方正仿宋_GBK"/>
                <w:color w:val="000000"/>
                <w:sz w:val="24"/>
                <w:szCs w:val="24"/>
              </w:rPr>
            </w:pPr>
          </w:p>
          <w:p>
            <w:pPr>
              <w:adjustRightInd w:val="0"/>
              <w:snapToGrid w:val="0"/>
              <w:spacing w:line="360" w:lineRule="exact"/>
              <w:ind w:firstLine="480" w:firstLineChars="200"/>
              <w:rPr>
                <w:rFonts w:hint="eastAsia" w:ascii="方正仿宋_GBK" w:eastAsia="方正仿宋_GBK"/>
                <w:color w:val="000000"/>
                <w:sz w:val="24"/>
                <w:szCs w:val="24"/>
              </w:rPr>
            </w:pPr>
            <w:r>
              <w:rPr>
                <w:rFonts w:hint="eastAsia" w:ascii="方正仿宋_GBK" w:eastAsia="方正仿宋_GBK"/>
                <w:color w:val="000000"/>
                <w:sz w:val="24"/>
                <w:szCs w:val="24"/>
              </w:rPr>
              <w:t>1948年，Thomas Prichard首次提出了“环境教育”一词，并在国际自然和自然资源保护协会上首次使用。之后，在20世纪60-70年代西方国家公害泛滥期期间，西方各国逐步意识到环境教育的重要性，并开始重视中小学生环境教育体系建设，包括环境教育型景观的建设。１９７２年的“联合国人类环境会议”正式提出“环境教育”理念，并公布了第一个与环境教育相关的《联合国人类环境会议宣言》，第19项原则是环境教育。１９７５年《贝尔格莱德宪章》的颁布对各国的环境教育都产生了深远影响，其在宪章中提到：“应在正规教育及非正规教育中开展环境教育，环境教育应是所有人的普及教育”。美国、德国、澳大利亚等国是环境教育起步较早、较好的国家，在环境教育上已经拥有相对成熟的体系。</w:t>
            </w:r>
          </w:p>
          <w:p>
            <w:pPr>
              <w:adjustRightInd w:val="0"/>
              <w:snapToGrid w:val="0"/>
              <w:spacing w:line="360" w:lineRule="exact"/>
              <w:ind w:firstLine="480" w:firstLineChars="200"/>
              <w:rPr>
                <w:rFonts w:hint="eastAsia" w:ascii="方正仿宋_GBK" w:eastAsia="方正仿宋_GBK"/>
                <w:color w:val="000000"/>
                <w:sz w:val="24"/>
                <w:szCs w:val="24"/>
              </w:rPr>
            </w:pPr>
          </w:p>
          <w:p>
            <w:pPr>
              <w:adjustRightInd w:val="0"/>
              <w:snapToGrid w:val="0"/>
              <w:spacing w:line="360" w:lineRule="exact"/>
              <w:ind w:firstLine="480" w:firstLineChars="200"/>
              <w:rPr>
                <w:rFonts w:hint="eastAsia" w:ascii="方正仿宋_GBK" w:eastAsia="方正仿宋_GBK"/>
                <w:color w:val="000000"/>
                <w:sz w:val="24"/>
                <w:szCs w:val="24"/>
              </w:rPr>
            </w:pPr>
            <w:r>
              <w:rPr>
                <w:rFonts w:hint="eastAsia" w:ascii="方正仿宋_GBK" w:eastAsia="方正仿宋_GBK"/>
                <w:color w:val="000000"/>
                <w:sz w:val="24"/>
                <w:szCs w:val="24"/>
              </w:rPr>
              <w:t>我国早在1979年国家制定的中小学教材中增加了环境保护的内容，但我国环境教育正式起步于20世纪90年代初，我国政府于1994年颁布了世界上第一部国家级“21世纪议程”——《中国21世纪议程-中国21世纪人口、环境与发展白皮书》，被视为是我国环境教育与国际环境教育的正式接轨。1996年由我国国家环保局、中宣部、国家教委联合制定了《全国环境宣传教育行动纲要（1996-2010）》，《纲要》指出：“要根据大、中、小学的不同特点开展环境教育，使环境教育成为素质教育的一部分。”2003年教育部又颁布了《中小学生环境教育专题教育大纲》和《中小学生环境教育指南》，用以指导我国中小学生的环境教育发展与建设。</w:t>
            </w:r>
          </w:p>
          <w:p>
            <w:pPr>
              <w:spacing w:line="400" w:lineRule="atLeast"/>
              <w:ind w:firstLine="480" w:firstLineChars="200"/>
              <w:rPr>
                <w:rFonts w:eastAsia="仿宋_GB2312"/>
                <w:sz w:val="24"/>
                <w:szCs w:val="24"/>
              </w:rPr>
            </w:pPr>
          </w:p>
          <w:p>
            <w:pPr>
              <w:adjustRightInd w:val="0"/>
              <w:snapToGrid w:val="0"/>
              <w:spacing w:line="360" w:lineRule="exact"/>
              <w:ind w:firstLine="480" w:firstLineChars="200"/>
              <w:rPr>
                <w:rFonts w:hint="eastAsia" w:ascii="方正仿宋_GBK" w:eastAsia="方正仿宋_GBK"/>
                <w:color w:val="000000"/>
                <w:sz w:val="24"/>
                <w:szCs w:val="24"/>
              </w:rPr>
            </w:pPr>
            <w:r>
              <w:rPr>
                <w:rFonts w:hint="eastAsia" w:ascii="方正仿宋_GBK" w:eastAsia="方正仿宋_GBK"/>
                <w:color w:val="000000"/>
                <w:sz w:val="24"/>
                <w:szCs w:val="24"/>
              </w:rPr>
              <w:t>从国内外的环境教育政策历史及发展来看，中小学生都是环境教育的重点教育主体。中小学生是学校生态文明体系的基础环节，也是基础教育阶段的重要教育内容。中小学生正处于人生观、世界观、价值观形成关键期，尤其应引起全社会的关注。对他们进行环境教育，建构正确的生态道德和环境观念，是构建和谐生态文明社会的关键之举，是响应十八大号召之举，更是为了培养建设美丽中国建设的未来主力军。</w:t>
            </w:r>
          </w:p>
          <w:p>
            <w:pPr>
              <w:spacing w:line="400" w:lineRule="atLeast"/>
              <w:ind w:firstLine="480" w:firstLineChars="200"/>
              <w:rPr>
                <w:rFonts w:eastAsia="仿宋_GB2312"/>
                <w:sz w:val="24"/>
                <w:szCs w:val="24"/>
              </w:rPr>
            </w:pPr>
          </w:p>
          <w:p>
            <w:pPr>
              <w:adjustRightInd w:val="0"/>
              <w:snapToGrid w:val="0"/>
              <w:spacing w:line="360" w:lineRule="exact"/>
              <w:ind w:firstLine="480" w:firstLineChars="200"/>
              <w:rPr>
                <w:rFonts w:hint="eastAsia" w:ascii="方正仿宋_GBK" w:eastAsia="方正仿宋_GBK"/>
                <w:color w:val="000000"/>
                <w:sz w:val="24"/>
                <w:szCs w:val="24"/>
              </w:rPr>
            </w:pPr>
            <w:r>
              <w:rPr>
                <w:rFonts w:hint="eastAsia" w:ascii="方正仿宋_GBK" w:eastAsia="方正仿宋_GBK"/>
                <w:color w:val="000000"/>
                <w:sz w:val="24"/>
                <w:szCs w:val="24"/>
              </w:rPr>
              <w:t>如前所言，我国中小学环境教育走过了20多年的历程，但我国中小学环境教育体系还未如西方国家那样成熟，环境教育仍存在很多问题，在教育内容、教育载体、教育形式等方面还需加强实践与研究。目前中小学环境教育主要还是以课堂教育为主，以环保公益活动或者实践基地参观为辅，教育形式和教育载体过于单一</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rPr>
              <w:t>难以实现</w:t>
            </w:r>
            <w:r>
              <w:rPr>
                <w:rFonts w:hint="eastAsia" w:ascii="方正仿宋_GBK" w:eastAsia="方正仿宋_GBK"/>
                <w:color w:val="000000"/>
                <w:sz w:val="24"/>
                <w:szCs w:val="24"/>
                <w:lang w:val="en-US" w:eastAsia="zh-CN"/>
              </w:rPr>
              <w:t>良好的</w:t>
            </w:r>
            <w:r>
              <w:rPr>
                <w:rFonts w:hint="eastAsia" w:ascii="方正仿宋_GBK" w:eastAsia="方正仿宋_GBK"/>
                <w:color w:val="000000"/>
                <w:sz w:val="24"/>
                <w:szCs w:val="24"/>
              </w:rPr>
              <w:t>教学效果。</w:t>
            </w:r>
          </w:p>
          <w:p>
            <w:pPr>
              <w:spacing w:line="400" w:lineRule="atLeast"/>
              <w:ind w:firstLine="480" w:firstLineChars="200"/>
              <w:rPr>
                <w:rFonts w:eastAsia="仿宋_GB2312"/>
                <w:sz w:val="24"/>
                <w:szCs w:val="24"/>
              </w:rPr>
            </w:pPr>
          </w:p>
          <w:p>
            <w:pPr>
              <w:adjustRightInd w:val="0"/>
              <w:snapToGrid w:val="0"/>
              <w:spacing w:line="360" w:lineRule="exact"/>
              <w:ind w:firstLine="480" w:firstLineChars="200"/>
              <w:rPr>
                <w:rFonts w:hint="eastAsia" w:ascii="方正仿宋_GBK" w:eastAsia="方正仿宋_GBK"/>
                <w:color w:val="000000"/>
                <w:sz w:val="24"/>
                <w:szCs w:val="24"/>
              </w:rPr>
            </w:pPr>
            <w:r>
              <w:rPr>
                <w:rFonts w:hint="eastAsia" w:ascii="方正仿宋_GBK" w:eastAsia="方正仿宋_GBK"/>
                <w:color w:val="000000"/>
                <w:sz w:val="24"/>
                <w:szCs w:val="24"/>
              </w:rPr>
              <w:t>校园生态景观是环境教育体系建设的重要一环，也与教育内容、教育载体和教育形式密切相关。把环境教育纳入校园生态文化景观建设中可以推动中小学生生态文明观的形成。在中小学校园中构建环境教育型景观，能使学生与自然产生丰富的感性共鸣，充分体现其社会功能。它为人们提供的不仅是休闲空间，更是精神空间。环境教育型景观能够利用多种有趣有效的科普方式，起到润物无声、潜移默化的教育作用。针对性构建优美又富有教育内涵的环境教育型景观，并利用各种自然资源可激发中学生产生对自然的热爱之情和保护自然的责任感，引导他们全面提高生态文明素质，自觉推进自身全面发展。</w:t>
            </w:r>
          </w:p>
          <w:p>
            <w:pPr>
              <w:spacing w:line="400" w:lineRule="atLeast"/>
              <w:ind w:firstLine="480" w:firstLineChars="200"/>
              <w:rPr>
                <w:rFonts w:eastAsia="仿宋_GB2312"/>
                <w:sz w:val="24"/>
                <w:szCs w:val="24"/>
              </w:rPr>
            </w:pPr>
          </w:p>
          <w:p>
            <w:pPr>
              <w:adjustRightInd w:val="0"/>
              <w:snapToGrid w:val="0"/>
              <w:spacing w:line="360" w:lineRule="exact"/>
              <w:ind w:firstLine="480" w:firstLineChars="200"/>
              <w:rPr>
                <w:rFonts w:hint="eastAsia" w:ascii="方正仿宋_GBK" w:eastAsia="方正仿宋_GBK"/>
                <w:color w:val="000000"/>
                <w:sz w:val="24"/>
                <w:szCs w:val="24"/>
              </w:rPr>
            </w:pPr>
            <w:r>
              <w:rPr>
                <w:rFonts w:hint="eastAsia" w:ascii="方正仿宋_GBK" w:eastAsia="方正仿宋_GBK"/>
                <w:color w:val="000000"/>
                <w:sz w:val="24"/>
                <w:szCs w:val="24"/>
              </w:rPr>
              <w:t>近年来，湖北省在推动中小学环境教育方面也做出了不懈努力，使省内环境教育发展出现了蓬勃繁荣的态势，出现了大量的校外环境教育基地的建设，但中小学校园自身的环境教育型景观建设与校园自然资源的开发利用却缺少重视。此外，2020年我国公民具备科学素质的比例达到10.56%，比2015年的6.20%提高了4.36个百分点，圆满完成“十三五”规划提出的2020年“公民具备科学素质的比例超过10%”的目标任务。但目前我国此项数据仅为美国30多年前的水平（1988年，美国公民具有科学素质比例为10%；2000年，该数据是17%；到了2016年，是28%）。我国全民科学素质整体虽与过去相比有了极大提高，但与发达国家相比仍存在巨大的差距，仍需要我国各省市地区的不懈努力。2022年1月我省颁布《湖北省全民科学素质行动规划纲要实施方案（2021-2025年）》，指出到2025年，全省公民具备科学素质的比例应达到16%，须高于全国预期发展水平。而该方案也特别指出应重视青少年科学素质提升，须大力加强校园科普基础设施建设，提升科普教育质量，开展青少年科学素质提升行动。而环境教育型校园生态景观本身就承载了环境教育内容，是环境教育的极佳资源和载体。通过其设计、建设和推广，可极大促进我省公民科学素养指数的攀升，尤其是促进科普教育主体——青少年科学素养的提高。</w:t>
            </w:r>
          </w:p>
          <w:p>
            <w:pPr>
              <w:spacing w:line="400" w:lineRule="atLeast"/>
              <w:ind w:firstLine="480" w:firstLineChars="200"/>
              <w:rPr>
                <w:rFonts w:eastAsia="仿宋_GB2312"/>
                <w:sz w:val="24"/>
                <w:szCs w:val="24"/>
              </w:rPr>
            </w:pPr>
          </w:p>
          <w:p>
            <w:pPr>
              <w:adjustRightInd w:val="0"/>
              <w:snapToGrid w:val="0"/>
              <w:spacing w:line="360" w:lineRule="exact"/>
              <w:ind w:firstLine="480" w:firstLineChars="200"/>
              <w:rPr>
                <w:rFonts w:hint="eastAsia" w:ascii="方正仿宋_GBK" w:eastAsia="方正仿宋_GBK"/>
                <w:color w:val="000000"/>
                <w:sz w:val="24"/>
                <w:szCs w:val="24"/>
              </w:rPr>
            </w:pPr>
            <w:r>
              <w:rPr>
                <w:rFonts w:hint="eastAsia" w:ascii="方正仿宋_GBK" w:eastAsia="方正仿宋_GBK"/>
                <w:color w:val="000000"/>
                <w:sz w:val="24"/>
                <w:szCs w:val="24"/>
              </w:rPr>
              <w:t>目前，纵观国内已颁布的环境教育指导性纲要或标准规范，如《中小学生环境教育指南》等，缺乏针对中小学生环境教育型景观的设计、构建与发展专业指导的相关内容。环境教育景观是环境教育内容的重要载体，因缺少科学指导、设计和建设缺乏合理依据，中小学生校园中的自然景观并没有承载环境教育的内容和重要功能，不能为推动中小学生的环境教育活动提供良好资源及载体，使中小学生教育目标中环境教育的教学效果难以实现。</w:t>
            </w:r>
          </w:p>
          <w:p>
            <w:pPr>
              <w:spacing w:line="400" w:lineRule="atLeast"/>
              <w:ind w:firstLine="480" w:firstLineChars="200"/>
              <w:rPr>
                <w:rFonts w:eastAsia="仿宋_GB2312"/>
                <w:sz w:val="24"/>
                <w:szCs w:val="24"/>
              </w:rPr>
            </w:pPr>
          </w:p>
          <w:p>
            <w:pPr>
              <w:adjustRightInd w:val="0"/>
              <w:snapToGrid w:val="0"/>
              <w:spacing w:line="360" w:lineRule="exact"/>
              <w:ind w:firstLine="480" w:firstLineChars="200"/>
              <w:rPr>
                <w:rFonts w:hint="eastAsia" w:ascii="方正仿宋_GBK" w:eastAsia="方正仿宋_GBK"/>
                <w:color w:val="000000"/>
                <w:sz w:val="24"/>
                <w:szCs w:val="24"/>
              </w:rPr>
            </w:pPr>
            <w:r>
              <w:rPr>
                <w:rFonts w:hint="eastAsia" w:ascii="方正仿宋_GBK" w:eastAsia="方正仿宋_GBK"/>
                <w:color w:val="000000"/>
                <w:sz w:val="24"/>
                <w:szCs w:val="24"/>
              </w:rPr>
              <w:t>为进一步规范和指导我省中小学环境教育型景观的设计与建设特制定本标准</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rPr>
              <w:t>本标准规定了</w:t>
            </w:r>
            <w:r>
              <w:rPr>
                <w:rFonts w:hint="eastAsia" w:ascii="方正仿宋_GBK" w:eastAsia="方正仿宋_GBK"/>
                <w:color w:val="000000"/>
                <w:sz w:val="24"/>
                <w:szCs w:val="24"/>
                <w:lang w:val="en-US" w:eastAsia="zh-CN"/>
              </w:rPr>
              <w:t>中小学环境教育型景观</w:t>
            </w:r>
            <w:r>
              <w:rPr>
                <w:rFonts w:hint="eastAsia" w:ascii="方正仿宋_GBK" w:eastAsia="方正仿宋_GBK"/>
                <w:color w:val="000000"/>
                <w:sz w:val="24"/>
                <w:szCs w:val="24"/>
              </w:rPr>
              <w:t>设计的术语和定义以及</w:t>
            </w:r>
            <w:r>
              <w:rPr>
                <w:rFonts w:hint="eastAsia" w:ascii="方正仿宋_GBK" w:eastAsia="方正仿宋_GBK"/>
                <w:color w:val="000000"/>
                <w:sz w:val="24"/>
                <w:szCs w:val="24"/>
                <w:lang w:val="en-US" w:eastAsia="zh-CN"/>
              </w:rPr>
              <w:t>中小学环境教育型景观核心特征设计要点</w:t>
            </w:r>
            <w:r>
              <w:rPr>
                <w:rFonts w:hint="eastAsia" w:ascii="方正仿宋_GBK" w:eastAsia="方正仿宋_GBK"/>
                <w:color w:val="000000"/>
                <w:sz w:val="24"/>
                <w:szCs w:val="24"/>
              </w:rPr>
              <w:t>等技术要求，适用于中小学校园</w:t>
            </w:r>
            <w:r>
              <w:rPr>
                <w:rFonts w:hint="eastAsia" w:ascii="方正仿宋_GBK" w:eastAsia="方正仿宋_GBK"/>
                <w:color w:val="000000"/>
                <w:sz w:val="24"/>
                <w:szCs w:val="24"/>
                <w:lang w:val="en-US" w:eastAsia="zh-CN"/>
              </w:rPr>
              <w:t>或自然学校</w:t>
            </w:r>
            <w:r>
              <w:rPr>
                <w:rFonts w:hint="eastAsia" w:ascii="方正仿宋_GBK" w:eastAsia="方正仿宋_GBK"/>
                <w:color w:val="000000"/>
                <w:sz w:val="24"/>
                <w:szCs w:val="24"/>
              </w:rPr>
              <w:t>环境教育型景观的新建、扩建、改建和修复设计</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lang w:val="en-US" w:eastAsia="zh-CN"/>
              </w:rPr>
              <w:t>也可以为社区或公园中涉及环境教育空间的自然景观设计提供参考。从而</w:t>
            </w:r>
            <w:r>
              <w:rPr>
                <w:rFonts w:hint="eastAsia" w:ascii="方正仿宋_GBK" w:eastAsia="方正仿宋_GBK"/>
                <w:color w:val="000000"/>
                <w:sz w:val="24"/>
                <w:szCs w:val="24"/>
              </w:rPr>
              <w:t>促进我</w:t>
            </w:r>
            <w:r>
              <w:rPr>
                <w:rFonts w:hint="eastAsia" w:ascii="方正仿宋_GBK" w:eastAsia="方正仿宋_GBK"/>
                <w:color w:val="000000"/>
                <w:sz w:val="24"/>
                <w:szCs w:val="24"/>
                <w:lang w:val="en-US" w:eastAsia="zh-CN"/>
              </w:rPr>
              <w:t>省</w:t>
            </w:r>
            <w:r>
              <w:rPr>
                <w:rFonts w:hint="eastAsia" w:ascii="方正仿宋_GBK" w:eastAsia="方正仿宋_GBK"/>
                <w:color w:val="000000"/>
                <w:sz w:val="24"/>
                <w:szCs w:val="24"/>
              </w:rPr>
              <w:t>中小学环境教育型景观和校园生态文明的有序建设与健康发展</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lang w:val="en-US" w:eastAsia="zh-CN"/>
              </w:rPr>
              <w:t>同时为社会</w:t>
            </w:r>
            <w:r>
              <w:rPr>
                <w:rFonts w:hint="eastAsia" w:ascii="方正仿宋_GBK" w:eastAsia="方正仿宋_GBK"/>
                <w:color w:val="000000"/>
                <w:sz w:val="24"/>
                <w:szCs w:val="24"/>
              </w:rPr>
              <w:t>生态文明建设与绿色发展提供动力。</w:t>
            </w:r>
          </w:p>
          <w:p>
            <w:pPr>
              <w:adjustRightInd w:val="0"/>
              <w:snapToGrid w:val="0"/>
              <w:spacing w:line="360" w:lineRule="exact"/>
              <w:ind w:firstLine="480" w:firstLineChars="200"/>
              <w:rPr>
                <w:rFonts w:hint="eastAsia" w:ascii="方正仿宋_GBK" w:eastAsia="方正仿宋_GBK"/>
                <w:color w:val="000000"/>
                <w:sz w:val="24"/>
                <w:szCs w:val="24"/>
              </w:rPr>
            </w:pPr>
          </w:p>
          <w:p>
            <w:pPr>
              <w:adjustRightInd w:val="0"/>
              <w:snapToGrid w:val="0"/>
              <w:spacing w:line="360" w:lineRule="exact"/>
              <w:ind w:firstLine="480" w:firstLineChars="200"/>
              <w:rPr>
                <w:rFonts w:hint="eastAsia" w:ascii="方正仿宋_GBK" w:eastAsia="方正仿宋_GBK"/>
                <w:color w:val="000000"/>
                <w:sz w:val="24"/>
                <w:szCs w:val="24"/>
              </w:rPr>
            </w:pPr>
          </w:p>
          <w:p>
            <w:pPr>
              <w:adjustRightInd w:val="0"/>
              <w:snapToGrid w:val="0"/>
              <w:spacing w:line="360" w:lineRule="exact"/>
              <w:ind w:firstLine="480" w:firstLineChars="200"/>
              <w:rPr>
                <w:rFonts w:hint="eastAsia" w:ascii="方正仿宋_GBK" w:eastAsia="方正仿宋_GBK"/>
                <w:color w:val="000000"/>
                <w:sz w:val="24"/>
                <w:szCs w:val="24"/>
              </w:rPr>
            </w:pPr>
          </w:p>
          <w:p>
            <w:pPr>
              <w:adjustRightInd w:val="0"/>
              <w:snapToGrid w:val="0"/>
              <w:spacing w:line="360" w:lineRule="exact"/>
              <w:ind w:firstLine="480" w:firstLineChars="200"/>
              <w:rPr>
                <w:rFonts w:hint="eastAsia" w:ascii="方正仿宋_GBK" w:eastAsia="方正仿宋_GBK"/>
                <w:color w:val="000000"/>
                <w:sz w:val="24"/>
                <w:szCs w:val="24"/>
              </w:rPr>
            </w:pPr>
          </w:p>
          <w:p>
            <w:pPr>
              <w:adjustRightInd w:val="0"/>
              <w:snapToGrid w:val="0"/>
              <w:spacing w:line="360" w:lineRule="exact"/>
              <w:ind w:firstLine="480" w:firstLineChars="200"/>
              <w:rPr>
                <w:rFonts w:hint="eastAsia" w:ascii="方正仿宋_GBK" w:eastAsia="方正仿宋_GBK"/>
                <w:color w:val="000000"/>
                <w:sz w:val="24"/>
                <w:szCs w:val="24"/>
              </w:rPr>
            </w:pPr>
          </w:p>
          <w:p>
            <w:pPr>
              <w:adjustRightInd w:val="0"/>
              <w:snapToGrid w:val="0"/>
              <w:spacing w:line="360" w:lineRule="exact"/>
              <w:ind w:firstLine="480" w:firstLineChars="200"/>
              <w:rPr>
                <w:rFonts w:hint="eastAsia" w:ascii="方正仿宋_GBK" w:eastAsia="方正仿宋_GBK"/>
                <w:color w:val="000000"/>
                <w:sz w:val="24"/>
                <w:szCs w:val="24"/>
              </w:rPr>
            </w:pPr>
          </w:p>
          <w:p>
            <w:pPr>
              <w:adjustRightInd w:val="0"/>
              <w:snapToGrid w:val="0"/>
              <w:spacing w:line="360" w:lineRule="exact"/>
              <w:ind w:firstLine="480" w:firstLineChars="200"/>
              <w:rPr>
                <w:rFonts w:hint="eastAsia" w:ascii="方正仿宋_GBK" w:eastAsia="方正仿宋_GBK"/>
                <w:color w:val="000000"/>
                <w:sz w:val="24"/>
                <w:szCs w:val="24"/>
              </w:rPr>
            </w:pPr>
          </w:p>
          <w:p>
            <w:pPr>
              <w:adjustRightInd w:val="0"/>
              <w:snapToGrid w:val="0"/>
              <w:spacing w:line="360" w:lineRule="exact"/>
              <w:ind w:firstLine="480" w:firstLineChars="200"/>
              <w:rPr>
                <w:rFonts w:hint="eastAsia" w:ascii="方正仿宋_GBK" w:eastAsia="方正仿宋_GBK"/>
                <w:color w:val="000000"/>
                <w:sz w:val="24"/>
                <w:szCs w:val="24"/>
              </w:rPr>
            </w:pPr>
          </w:p>
          <w:p>
            <w:pPr>
              <w:adjustRightInd w:val="0"/>
              <w:snapToGrid w:val="0"/>
              <w:spacing w:line="360" w:lineRule="exact"/>
              <w:ind w:firstLine="480" w:firstLineChars="200"/>
              <w:rPr>
                <w:rFonts w:hint="eastAsia" w:ascii="方正仿宋_GBK" w:eastAsia="方正仿宋_GBK"/>
                <w:color w:val="000000"/>
                <w:sz w:val="24"/>
                <w:szCs w:val="24"/>
              </w:rPr>
            </w:pPr>
          </w:p>
          <w:p>
            <w:pPr>
              <w:adjustRightInd w:val="0"/>
              <w:snapToGrid w:val="0"/>
              <w:spacing w:line="360" w:lineRule="exact"/>
              <w:ind w:firstLine="480" w:firstLineChars="200"/>
              <w:rPr>
                <w:rFonts w:hint="eastAsia" w:ascii="方正仿宋_GBK" w:eastAsia="方正仿宋_GBK"/>
                <w:color w:val="000000"/>
                <w:sz w:val="24"/>
                <w:szCs w:val="24"/>
              </w:rPr>
            </w:pPr>
          </w:p>
          <w:p>
            <w:pPr>
              <w:adjustRightInd w:val="0"/>
              <w:snapToGrid w:val="0"/>
              <w:spacing w:line="360" w:lineRule="exact"/>
              <w:ind w:firstLine="480" w:firstLineChars="200"/>
              <w:rPr>
                <w:rFonts w:hint="eastAsia" w:ascii="方正仿宋_GBK" w:eastAsia="方正仿宋_GBK"/>
                <w:color w:val="000000"/>
                <w:sz w:val="24"/>
                <w:szCs w:val="24"/>
              </w:rPr>
            </w:pPr>
          </w:p>
          <w:p>
            <w:pPr>
              <w:adjustRightInd w:val="0"/>
              <w:snapToGrid w:val="0"/>
              <w:spacing w:line="360" w:lineRule="exact"/>
              <w:ind w:firstLine="480" w:firstLineChars="200"/>
              <w:rPr>
                <w:rFonts w:hint="eastAsia" w:ascii="方正仿宋_GBK" w:eastAsia="方正仿宋_GBK"/>
                <w:color w:val="000000"/>
                <w:sz w:val="24"/>
                <w:szCs w:val="24"/>
              </w:rPr>
            </w:pPr>
          </w:p>
          <w:p>
            <w:pPr>
              <w:adjustRightInd w:val="0"/>
              <w:snapToGrid w:val="0"/>
              <w:spacing w:line="360" w:lineRule="exact"/>
              <w:ind w:firstLine="480" w:firstLineChars="200"/>
              <w:rPr>
                <w:rFonts w:hint="eastAsia" w:ascii="方正仿宋_GBK" w:eastAsia="方正仿宋_GBK"/>
                <w:color w:val="000000"/>
                <w:sz w:val="24"/>
                <w:szCs w:val="24"/>
              </w:rPr>
            </w:pPr>
          </w:p>
          <w:p>
            <w:pPr>
              <w:spacing w:line="360" w:lineRule="exact"/>
              <w:ind w:firstLine="560" w:firstLineChars="200"/>
              <w:rPr>
                <w:rFonts w:ascii="方正仿宋_GBK" w:hAnsi="仿宋_GB2312" w:eastAsia="方正仿宋_GBK" w:cs="仿宋_GB2312"/>
                <w:sz w:val="28"/>
                <w:szCs w:val="32"/>
              </w:rPr>
            </w:pPr>
          </w:p>
          <w:p>
            <w:pPr>
              <w:spacing w:line="360" w:lineRule="exact"/>
              <w:rPr>
                <w:rFonts w:ascii="方正仿宋_GBK" w:hAnsi="仿宋_GB2312" w:eastAsia="方正仿宋_GBK" w:cs="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4" w:hRule="atLeast"/>
          <w:jc w:val="center"/>
        </w:trPr>
        <w:tc>
          <w:tcPr>
            <w:tcW w:w="5000" w:type="pct"/>
            <w:gridSpan w:val="4"/>
          </w:tcPr>
          <w:p>
            <w:pPr>
              <w:adjustRightInd w:val="0"/>
              <w:snapToGrid w:val="0"/>
              <w:spacing w:line="360" w:lineRule="exact"/>
              <w:rPr>
                <w:rFonts w:hint="eastAsia" w:ascii="方正仿宋_GBK" w:eastAsia="方正仿宋_GBK"/>
                <w:color w:val="000000"/>
                <w:sz w:val="28"/>
                <w:szCs w:val="32"/>
              </w:rPr>
            </w:pPr>
            <w:r>
              <w:rPr>
                <w:rFonts w:hint="eastAsia" w:ascii="方正仿宋_GBK" w:eastAsia="方正仿宋_GBK"/>
                <w:color w:val="000000"/>
                <w:sz w:val="28"/>
                <w:szCs w:val="32"/>
              </w:rPr>
              <w:t>2.技术路线：</w:t>
            </w:r>
          </w:p>
          <w:p>
            <w:pPr>
              <w:spacing w:line="360" w:lineRule="exact"/>
              <w:rPr>
                <w:rFonts w:hint="eastAsia" w:ascii="方正仿宋_GBK" w:hAnsi="宋体" w:eastAsia="方正仿宋_GBK"/>
                <w:i/>
                <w:iCs/>
                <w:color w:val="000000"/>
                <w:sz w:val="28"/>
                <w:szCs w:val="32"/>
              </w:rPr>
            </w:pPr>
            <w:r>
              <w:rPr>
                <w:rFonts w:hint="eastAsia" w:ascii="方正仿宋_GBK" w:hAnsi="宋体" w:eastAsia="方正仿宋_GBK"/>
                <w:i/>
                <w:iCs/>
                <w:color w:val="000000"/>
                <w:sz w:val="28"/>
                <w:szCs w:val="32"/>
              </w:rPr>
              <w:t>（包括主要技术指标、参数、公式、性能指标及要求、主要试验及试验方法、验证结果等依据或理由。）</w:t>
            </w:r>
          </w:p>
          <w:p>
            <w:pPr>
              <w:spacing w:line="360" w:lineRule="exact"/>
              <w:ind w:firstLine="420" w:firstLineChars="200"/>
              <w:rPr>
                <w:rFonts w:hint="eastAsia" w:ascii="方正仿宋_GBK" w:hAnsi="宋体" w:eastAsia="方正仿宋_GBK"/>
                <w:i/>
                <w:iCs/>
                <w:color w:val="000000"/>
                <w:sz w:val="28"/>
                <w:szCs w:val="32"/>
              </w:rPr>
            </w:pPr>
            <w:r>
              <w:drawing>
                <wp:anchor distT="0" distB="0" distL="114300" distR="114300" simplePos="0" relativeHeight="251659264" behindDoc="0" locked="0" layoutInCell="1" allowOverlap="1">
                  <wp:simplePos x="0" y="0"/>
                  <wp:positionH relativeFrom="column">
                    <wp:posOffset>27940</wp:posOffset>
                  </wp:positionH>
                  <wp:positionV relativeFrom="paragraph">
                    <wp:posOffset>5080</wp:posOffset>
                  </wp:positionV>
                  <wp:extent cx="5202555" cy="263525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rcRect b="17887"/>
                          <a:stretch>
                            <a:fillRect/>
                          </a:stretch>
                        </pic:blipFill>
                        <pic:spPr>
                          <a:xfrm>
                            <a:off x="0" y="0"/>
                            <a:ext cx="5202555" cy="2635250"/>
                          </a:xfrm>
                          <a:prstGeom prst="rect">
                            <a:avLst/>
                          </a:prstGeom>
                          <a:noFill/>
                          <a:ln>
                            <a:noFill/>
                          </a:ln>
                        </pic:spPr>
                      </pic:pic>
                    </a:graphicData>
                  </a:graphic>
                </wp:anchor>
              </w:drawing>
            </w:r>
          </w:p>
          <w:p>
            <w:pPr>
              <w:spacing w:line="440" w:lineRule="exact"/>
              <w:rPr>
                <w:rFonts w:ascii="方正仿宋_GBK" w:hAnsi="仿宋_GB2312" w:eastAsia="方正仿宋_GBK" w:cs="仿宋_GB2312"/>
                <w:sz w:val="28"/>
                <w:szCs w:val="32"/>
              </w:rPr>
            </w:pPr>
          </w:p>
          <w:p>
            <w:pPr>
              <w:spacing w:line="360" w:lineRule="exact"/>
              <w:ind w:firstLine="420" w:firstLineChars="200"/>
              <w:rPr>
                <w:rFonts w:ascii="方正仿宋_GBK" w:hAnsi="仿宋_GB2312" w:eastAsia="方正仿宋_GBK"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tcPr>
          <w:p>
            <w:pPr>
              <w:numPr>
                <w:ilvl w:val="0"/>
                <w:numId w:val="1"/>
              </w:numPr>
              <w:adjustRightInd w:val="0"/>
              <w:snapToGrid w:val="0"/>
              <w:spacing w:line="360" w:lineRule="exact"/>
              <w:rPr>
                <w:rFonts w:hint="eastAsia" w:ascii="方正仿宋_GBK" w:eastAsia="方正仿宋_GBK"/>
                <w:color w:val="000000"/>
                <w:sz w:val="28"/>
                <w:szCs w:val="28"/>
              </w:rPr>
            </w:pPr>
            <w:r>
              <w:rPr>
                <w:rFonts w:hint="eastAsia" w:ascii="方正仿宋_GBK" w:eastAsia="方正仿宋_GBK"/>
                <w:color w:val="000000"/>
                <w:sz w:val="28"/>
                <w:szCs w:val="28"/>
              </w:rPr>
              <w:t>标准比对：</w:t>
            </w:r>
          </w:p>
          <w:p>
            <w:pPr>
              <w:spacing w:line="360" w:lineRule="exact"/>
              <w:rPr>
                <w:rFonts w:hint="eastAsia" w:ascii="方正仿宋_GBK" w:hAnsi="宋体" w:eastAsia="方正仿宋_GBK"/>
                <w:i/>
                <w:iCs/>
                <w:color w:val="000000"/>
                <w:sz w:val="28"/>
                <w:szCs w:val="32"/>
              </w:rPr>
            </w:pPr>
            <w:r>
              <w:rPr>
                <w:rFonts w:hint="eastAsia" w:ascii="方正仿宋_GBK" w:hAnsi="宋体" w:eastAsia="方正仿宋_GBK"/>
                <w:i/>
                <w:iCs/>
                <w:color w:val="000000"/>
                <w:sz w:val="28"/>
                <w:szCs w:val="32"/>
              </w:rPr>
              <w:t>（包括采用国际标准情况，相关领域国内外发展现状和趋势,与国际标准对应关系及国外有关技术法规情况，与国家标准、行业标准等上位标准的比对情况。）</w:t>
            </w:r>
          </w:p>
          <w:p>
            <w:pPr>
              <w:spacing w:line="360" w:lineRule="exact"/>
              <w:ind w:firstLine="646"/>
              <w:rPr>
                <w:rFonts w:ascii="方正仿宋_GBK" w:hAnsi="仿宋_GB2312" w:eastAsia="方正仿宋_GBK" w:cs="仿宋_GB2312"/>
                <w:sz w:val="28"/>
                <w:szCs w:val="32"/>
              </w:rPr>
            </w:pPr>
          </w:p>
          <w:p>
            <w:pPr>
              <w:spacing w:before="312" w:beforeLines="100" w:line="360" w:lineRule="auto"/>
              <w:ind w:firstLine="420" w:firstLineChars="200"/>
              <w:rPr>
                <w:bCs/>
                <w:u w:color="000000"/>
                <w:lang w:val="zh-TW"/>
              </w:rPr>
            </w:pPr>
            <w:r>
              <w:rPr>
                <w:rFonts w:hint="eastAsia"/>
                <w:bCs/>
                <w:u w:color="000000"/>
                <w:lang w:val="zh-TW"/>
              </w:rPr>
              <w:t>标准文献范围内未查询到与本文件内容相关的国家标准、行业标准和湖北省地方标准。</w:t>
            </w:r>
          </w:p>
          <w:p>
            <w:pPr>
              <w:spacing w:line="360" w:lineRule="exact"/>
              <w:ind w:firstLine="560" w:firstLineChars="200"/>
              <w:rPr>
                <w:rFonts w:hint="eastAsia" w:ascii="方正仿宋_GBK" w:hAnsi="仿宋_GB2312" w:eastAsia="方正仿宋_GBK" w:cs="仿宋_GB2312"/>
                <w:i/>
                <w:iCs/>
                <w:sz w:val="28"/>
                <w:szCs w:val="32"/>
              </w:rPr>
            </w:pPr>
          </w:p>
          <w:p>
            <w:pPr>
              <w:spacing w:line="360" w:lineRule="exact"/>
              <w:ind w:firstLine="560" w:firstLineChars="200"/>
              <w:rPr>
                <w:rFonts w:hint="eastAsia" w:ascii="方正仿宋_GBK" w:hAnsi="仿宋_GB2312" w:eastAsia="方正仿宋_GBK" w:cs="仿宋_GB2312"/>
                <w:i/>
                <w:iCs/>
                <w:sz w:val="28"/>
                <w:szCs w:val="32"/>
              </w:rPr>
            </w:pPr>
          </w:p>
          <w:p>
            <w:pPr>
              <w:spacing w:line="360" w:lineRule="exact"/>
              <w:ind w:firstLine="560" w:firstLineChars="200"/>
              <w:rPr>
                <w:rFonts w:hint="eastAsia" w:ascii="方正仿宋_GBK" w:hAnsi="仿宋_GB2312" w:eastAsia="方正仿宋_GBK" w:cs="仿宋_GB2312"/>
                <w:i/>
                <w:iCs/>
                <w:sz w:val="28"/>
                <w:szCs w:val="32"/>
              </w:rPr>
            </w:pPr>
          </w:p>
          <w:p>
            <w:pPr>
              <w:spacing w:line="360" w:lineRule="exact"/>
              <w:ind w:firstLine="560" w:firstLineChars="200"/>
              <w:rPr>
                <w:rFonts w:hint="eastAsia" w:ascii="方正仿宋_GBK" w:hAnsi="仿宋_GB2312" w:eastAsia="方正仿宋_GBK" w:cs="仿宋_GB2312"/>
                <w:i/>
                <w:iCs/>
                <w:sz w:val="28"/>
                <w:szCs w:val="32"/>
              </w:rPr>
            </w:pPr>
          </w:p>
          <w:p>
            <w:pPr>
              <w:spacing w:line="360" w:lineRule="exact"/>
              <w:ind w:firstLine="560" w:firstLineChars="200"/>
              <w:rPr>
                <w:rFonts w:hint="eastAsia" w:ascii="方正仿宋_GBK" w:hAnsi="仿宋_GB2312" w:eastAsia="方正仿宋_GBK" w:cs="仿宋_GB2312"/>
                <w:i/>
                <w:iCs/>
                <w:sz w:val="28"/>
                <w:szCs w:val="32"/>
              </w:rPr>
            </w:pPr>
          </w:p>
          <w:p>
            <w:pPr>
              <w:spacing w:line="360" w:lineRule="exact"/>
              <w:ind w:firstLine="560" w:firstLineChars="200"/>
              <w:rPr>
                <w:rFonts w:hint="eastAsia" w:ascii="方正仿宋_GBK" w:hAnsi="仿宋_GB2312" w:eastAsia="方正仿宋_GBK" w:cs="仿宋_GB2312"/>
                <w:i/>
                <w:iCs/>
                <w:sz w:val="28"/>
                <w:szCs w:val="32"/>
              </w:rPr>
            </w:pPr>
          </w:p>
          <w:p>
            <w:pPr>
              <w:spacing w:line="360" w:lineRule="exact"/>
              <w:ind w:firstLine="560" w:firstLineChars="200"/>
              <w:rPr>
                <w:rFonts w:hint="eastAsia" w:ascii="方正仿宋_GBK" w:hAnsi="仿宋_GB2312" w:eastAsia="方正仿宋_GBK" w:cs="仿宋_GB2312"/>
                <w:i/>
                <w:iCs/>
                <w:sz w:val="28"/>
                <w:szCs w:val="32"/>
              </w:rPr>
            </w:pPr>
          </w:p>
          <w:p>
            <w:pPr>
              <w:spacing w:line="360" w:lineRule="exact"/>
              <w:ind w:firstLine="560" w:firstLineChars="200"/>
              <w:rPr>
                <w:rFonts w:hint="eastAsia" w:ascii="方正仿宋_GBK" w:hAnsi="仿宋_GB2312" w:eastAsia="方正仿宋_GBK" w:cs="仿宋_GB2312"/>
                <w:i/>
                <w:iCs/>
                <w:sz w:val="28"/>
                <w:szCs w:val="32"/>
              </w:rPr>
            </w:pPr>
          </w:p>
          <w:p>
            <w:pPr>
              <w:spacing w:line="360" w:lineRule="exact"/>
              <w:ind w:firstLine="560" w:firstLineChars="200"/>
              <w:rPr>
                <w:rFonts w:hint="eastAsia" w:ascii="方正仿宋_GBK" w:hAnsi="仿宋_GB2312" w:eastAsia="方正仿宋_GBK" w:cs="仿宋_GB2312"/>
                <w:i/>
                <w:iCs/>
                <w:sz w:val="28"/>
                <w:szCs w:val="32"/>
              </w:rPr>
            </w:pPr>
          </w:p>
          <w:p>
            <w:pPr>
              <w:spacing w:line="360" w:lineRule="exact"/>
              <w:ind w:firstLine="560" w:firstLineChars="200"/>
              <w:rPr>
                <w:rFonts w:hint="eastAsia" w:ascii="方正仿宋_GBK" w:hAnsi="仿宋_GB2312" w:eastAsia="方正仿宋_GBK" w:cs="仿宋_GB2312"/>
                <w:i/>
                <w:iCs/>
                <w:sz w:val="28"/>
                <w:szCs w:val="32"/>
              </w:rPr>
            </w:pPr>
          </w:p>
          <w:p>
            <w:pPr>
              <w:adjustRightInd w:val="0"/>
              <w:snapToGrid w:val="0"/>
              <w:spacing w:line="360" w:lineRule="exact"/>
              <w:ind w:firstLine="555"/>
              <w:rPr>
                <w:rFonts w:ascii="方正仿宋_GBK" w:hAnsi="仿宋_GB2312" w:eastAsia="方正仿宋_GBK" w:cs="仿宋_GB2312"/>
                <w:sz w:val="28"/>
                <w:szCs w:val="32"/>
              </w:rPr>
            </w:pPr>
          </w:p>
          <w:p>
            <w:pPr>
              <w:adjustRightInd w:val="0"/>
              <w:snapToGrid w:val="0"/>
              <w:spacing w:line="360" w:lineRule="exact"/>
              <w:ind w:firstLine="555"/>
              <w:rPr>
                <w:rFonts w:ascii="方正仿宋_GBK" w:hAnsi="仿宋_GB2312" w:eastAsia="方正仿宋_GBK" w:cs="仿宋_GB2312"/>
                <w:sz w:val="28"/>
                <w:szCs w:val="32"/>
              </w:rPr>
            </w:pPr>
          </w:p>
          <w:p>
            <w:pPr>
              <w:adjustRightInd w:val="0"/>
              <w:snapToGrid w:val="0"/>
              <w:spacing w:line="360" w:lineRule="exact"/>
              <w:rPr>
                <w:rFonts w:ascii="方正仿宋_GBK" w:eastAsia="方正仿宋_GBK"/>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8" w:hRule="atLeast"/>
          <w:jc w:val="center"/>
        </w:trPr>
        <w:tc>
          <w:tcPr>
            <w:tcW w:w="5000" w:type="pct"/>
            <w:gridSpan w:val="4"/>
          </w:tcPr>
          <w:p>
            <w:pPr>
              <w:numPr>
                <w:ilvl w:val="0"/>
                <w:numId w:val="1"/>
              </w:numPr>
              <w:adjustRightInd w:val="0"/>
              <w:snapToGrid w:val="0"/>
              <w:spacing w:line="360" w:lineRule="exact"/>
              <w:rPr>
                <w:rFonts w:hint="eastAsia" w:ascii="方正仿宋_GBK" w:eastAsia="方正仿宋_GBK"/>
                <w:color w:val="000000"/>
                <w:sz w:val="28"/>
                <w:szCs w:val="28"/>
              </w:rPr>
            </w:pPr>
            <w:r>
              <w:rPr>
                <w:rFonts w:hint="eastAsia" w:ascii="方正仿宋_GBK" w:eastAsia="方正仿宋_GBK"/>
                <w:color w:val="000000"/>
                <w:sz w:val="28"/>
                <w:szCs w:val="28"/>
              </w:rPr>
              <w:t>风险分析：</w:t>
            </w:r>
          </w:p>
          <w:p>
            <w:pPr>
              <w:spacing w:line="360" w:lineRule="exact"/>
              <w:rPr>
                <w:rFonts w:hint="eastAsia" w:ascii="方正仿宋_GBK" w:hAnsi="宋体" w:eastAsia="方正仿宋_GBK"/>
                <w:i/>
                <w:iCs/>
                <w:color w:val="000000"/>
                <w:sz w:val="28"/>
                <w:szCs w:val="32"/>
              </w:rPr>
            </w:pPr>
            <w:r>
              <w:rPr>
                <w:rFonts w:hint="eastAsia" w:ascii="方正仿宋_GBK" w:hAnsi="宋体" w:eastAsia="方正仿宋_GBK"/>
                <w:i/>
                <w:iCs/>
                <w:color w:val="000000"/>
                <w:sz w:val="28"/>
                <w:szCs w:val="32"/>
              </w:rPr>
              <w:t>（分析标准可能涉及的利益相关方及标准实施可能造成的影响、可能出现的重大意见分歧等，以及在标准制(修)订过程中，出现的重大意见分歧处理情况。）</w:t>
            </w:r>
          </w:p>
          <w:p>
            <w:pPr>
              <w:spacing w:line="360" w:lineRule="exact"/>
              <w:ind w:firstLine="646"/>
              <w:rPr>
                <w:rFonts w:ascii="方正仿宋_GBK" w:hAnsi="仿宋_GB2312" w:eastAsia="方正仿宋_GBK" w:cs="仿宋_GB2312"/>
                <w:sz w:val="28"/>
                <w:szCs w:val="32"/>
              </w:rPr>
            </w:pPr>
          </w:p>
          <w:p>
            <w:pPr>
              <w:spacing w:before="312" w:beforeLines="100" w:line="360" w:lineRule="auto"/>
              <w:ind w:firstLine="646"/>
              <w:rPr>
                <w:rFonts w:ascii="宋体" w:hAnsi="宋体" w:cs="仿宋_GB2312"/>
              </w:rPr>
            </w:pPr>
            <w:r>
              <w:rPr>
                <w:rFonts w:hint="eastAsia" w:ascii="宋体" w:hAnsi="宋体" w:cs="仿宋_GB2312"/>
              </w:rPr>
              <w:t>无</w:t>
            </w:r>
          </w:p>
          <w:p>
            <w:pPr>
              <w:spacing w:line="360" w:lineRule="exact"/>
              <w:ind w:firstLine="646"/>
              <w:rPr>
                <w:rFonts w:ascii="方正仿宋_GBK" w:hAnsi="仿宋_GB2312" w:eastAsia="方正仿宋_GBK" w:cs="仿宋_GB2312"/>
                <w:sz w:val="28"/>
                <w:szCs w:val="32"/>
              </w:rPr>
            </w:pPr>
          </w:p>
          <w:p>
            <w:pPr>
              <w:spacing w:line="360" w:lineRule="exact"/>
              <w:rPr>
                <w:rFonts w:ascii="方正仿宋_GBK" w:hAnsi="仿宋_GB2312" w:eastAsia="方正仿宋_GBK" w:cs="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9" w:hRule="atLeast"/>
          <w:jc w:val="center"/>
        </w:trPr>
        <w:tc>
          <w:tcPr>
            <w:tcW w:w="5000" w:type="pct"/>
            <w:gridSpan w:val="4"/>
          </w:tcPr>
          <w:p>
            <w:pPr>
              <w:adjustRightInd w:val="0"/>
              <w:snapToGrid w:val="0"/>
              <w:spacing w:line="360" w:lineRule="exact"/>
              <w:rPr>
                <w:rFonts w:ascii="方正仿宋_GBK" w:hAnsi="仿宋_GB2312" w:eastAsia="方正仿宋_GBK" w:cs="仿宋_GB2312"/>
                <w:kern w:val="2"/>
                <w:sz w:val="28"/>
                <w:szCs w:val="32"/>
              </w:rPr>
            </w:pPr>
            <w:r>
              <w:rPr>
                <w:rFonts w:hint="eastAsia" w:ascii="方正仿宋_GBK" w:eastAsia="方正仿宋_GBK"/>
                <w:color w:val="000000"/>
                <w:sz w:val="28"/>
                <w:szCs w:val="28"/>
              </w:rPr>
              <w:t>5.宣贯实施计划：</w:t>
            </w:r>
          </w:p>
          <w:p>
            <w:pPr>
              <w:pStyle w:val="4"/>
              <w:spacing w:before="312" w:beforeLines="100" w:beforeAutospacing="0" w:after="0" w:afterAutospacing="0" w:line="360" w:lineRule="auto"/>
              <w:ind w:firstLine="420" w:firstLineChars="200"/>
              <w:rPr>
                <w:rFonts w:hint="eastAsia" w:ascii="Times New Roman" w:hAnsi="Times New Roman" w:cs="Times New Roman"/>
                <w:kern w:val="2"/>
                <w:sz w:val="21"/>
                <w:szCs w:val="21"/>
              </w:rPr>
            </w:pPr>
            <w:r>
              <w:rPr>
                <w:rFonts w:hint="eastAsia"/>
                <w:kern w:val="2"/>
                <w:sz w:val="21"/>
                <w:szCs w:val="21"/>
              </w:rPr>
              <w:t>①</w:t>
            </w:r>
            <w:r>
              <w:rPr>
                <w:rFonts w:hint="eastAsia" w:ascii="Times New Roman" w:hAnsi="Times New Roman" w:cs="Times New Roman"/>
                <w:kern w:val="2"/>
                <w:sz w:val="21"/>
                <w:szCs w:val="21"/>
              </w:rPr>
              <w:t>标准草拟及推进：由中国科学院武汉植物园、湖北省标准化与质量研究院</w:t>
            </w:r>
            <w:r>
              <w:rPr>
                <w:rFonts w:hint="eastAsia" w:ascii="Times New Roman" w:hAnsi="Times New Roman" w:cs="Times New Roman"/>
                <w:kern w:val="2"/>
                <w:sz w:val="21"/>
                <w:szCs w:val="21"/>
                <w:lang w:eastAsia="zh-CN"/>
              </w:rPr>
              <w:t>、</w:t>
            </w:r>
            <w:r>
              <w:rPr>
                <w:rFonts w:hint="eastAsia" w:ascii="Times New Roman" w:hAnsi="Times New Roman" w:cs="Times New Roman"/>
                <w:kern w:val="2"/>
                <w:sz w:val="21"/>
                <w:szCs w:val="21"/>
              </w:rPr>
              <w:t>湖北省青少年科技教育协会等</w:t>
            </w:r>
            <w:r>
              <w:rPr>
                <w:rFonts w:hint="eastAsia" w:ascii="Times New Roman" w:hAnsi="Times New Roman" w:cs="Times New Roman"/>
                <w:kern w:val="2"/>
                <w:sz w:val="21"/>
                <w:szCs w:val="21"/>
                <w:lang w:val="en-US" w:eastAsia="zh-CN"/>
              </w:rPr>
              <w:t>从事</w:t>
            </w:r>
            <w:r>
              <w:rPr>
                <w:rFonts w:hint="eastAsia" w:ascii="Times New Roman" w:hAnsi="Times New Roman" w:cs="Times New Roman"/>
                <w:kern w:val="2"/>
                <w:sz w:val="21"/>
                <w:szCs w:val="21"/>
              </w:rPr>
              <w:t>科</w:t>
            </w:r>
            <w:r>
              <w:rPr>
                <w:rFonts w:hint="eastAsia" w:ascii="Times New Roman" w:hAnsi="Times New Roman" w:cs="Times New Roman"/>
                <w:kern w:val="2"/>
                <w:sz w:val="21"/>
                <w:szCs w:val="21"/>
                <w:lang w:val="en-US" w:eastAsia="zh-CN"/>
              </w:rPr>
              <w:t>普工作的理论</w:t>
            </w:r>
            <w:r>
              <w:rPr>
                <w:rFonts w:hint="eastAsia" w:ascii="Times New Roman" w:hAnsi="Times New Roman" w:cs="Times New Roman"/>
                <w:kern w:val="2"/>
                <w:sz w:val="21"/>
                <w:szCs w:val="21"/>
              </w:rPr>
              <w:t>研</w:t>
            </w:r>
            <w:r>
              <w:rPr>
                <w:rFonts w:hint="eastAsia" w:ascii="Times New Roman" w:hAnsi="Times New Roman" w:cs="Times New Roman"/>
                <w:kern w:val="2"/>
                <w:sz w:val="21"/>
                <w:szCs w:val="21"/>
                <w:lang w:val="en-US" w:eastAsia="zh-CN"/>
              </w:rPr>
              <w:t>究</w:t>
            </w:r>
            <w:r>
              <w:rPr>
                <w:rFonts w:hint="eastAsia" w:ascii="Times New Roman" w:hAnsi="Times New Roman" w:cs="Times New Roman"/>
                <w:kern w:val="2"/>
                <w:sz w:val="21"/>
                <w:szCs w:val="21"/>
              </w:rPr>
              <w:t>骨干和</w:t>
            </w:r>
            <w:r>
              <w:rPr>
                <w:rFonts w:hint="eastAsia" w:ascii="Times New Roman" w:hAnsi="Times New Roman" w:cs="Times New Roman"/>
                <w:kern w:val="2"/>
                <w:sz w:val="21"/>
                <w:szCs w:val="21"/>
                <w:lang w:val="en-US" w:eastAsia="zh-CN"/>
              </w:rPr>
              <w:t>实践创新</w:t>
            </w:r>
            <w:r>
              <w:rPr>
                <w:rFonts w:hint="eastAsia" w:ascii="Times New Roman" w:hAnsi="Times New Roman" w:cs="Times New Roman"/>
                <w:kern w:val="2"/>
                <w:sz w:val="21"/>
                <w:szCs w:val="21"/>
              </w:rPr>
              <w:t>业务骨干组成项目起草组，完成项目起草、技术评审、征求意见修改等。</w:t>
            </w:r>
          </w:p>
          <w:p>
            <w:pPr>
              <w:pStyle w:val="4"/>
              <w:spacing w:before="0" w:beforeAutospacing="0" w:after="0" w:afterAutospacing="0" w:line="360" w:lineRule="auto"/>
              <w:ind w:firstLine="420" w:firstLineChars="200"/>
              <w:rPr>
                <w:rFonts w:ascii="Times New Roman" w:hAnsi="Times New Roman" w:cs="Times New Roman"/>
                <w:kern w:val="2"/>
                <w:sz w:val="21"/>
                <w:szCs w:val="21"/>
              </w:rPr>
            </w:pPr>
            <w:r>
              <w:rPr>
                <w:rFonts w:hint="eastAsia"/>
                <w:kern w:val="2"/>
                <w:sz w:val="21"/>
                <w:szCs w:val="21"/>
              </w:rPr>
              <w:t>②</w:t>
            </w:r>
            <w:r>
              <w:rPr>
                <w:rFonts w:hint="eastAsia"/>
                <w:kern w:val="2"/>
                <w:sz w:val="21"/>
                <w:szCs w:val="21"/>
                <w:lang w:val="en-US" w:eastAsia="zh-CN"/>
              </w:rPr>
              <w:t xml:space="preserve"> 基于网络宣贯和技术培训：</w:t>
            </w:r>
            <w:r>
              <w:rPr>
                <w:rFonts w:ascii="Times New Roman" w:hAnsi="Times New Roman" w:cs="Times New Roman"/>
                <w:kern w:val="2"/>
                <w:sz w:val="21"/>
                <w:szCs w:val="21"/>
              </w:rPr>
              <w:t>成立</w:t>
            </w:r>
            <w:r>
              <w:rPr>
                <w:rFonts w:hint="eastAsia" w:ascii="Times New Roman" w:hAnsi="Times New Roman" w:cs="Times New Roman"/>
                <w:kern w:val="2"/>
                <w:sz w:val="21"/>
                <w:szCs w:val="21"/>
                <w:lang w:val="en-US" w:eastAsia="zh-CN"/>
              </w:rPr>
              <w:t>专项</w:t>
            </w:r>
            <w:r>
              <w:rPr>
                <w:rFonts w:ascii="Times New Roman" w:hAnsi="Times New Roman" w:cs="Times New Roman"/>
                <w:kern w:val="2"/>
                <w:sz w:val="21"/>
                <w:szCs w:val="21"/>
              </w:rPr>
              <w:t>小组，</w:t>
            </w:r>
            <w:r>
              <w:rPr>
                <w:rFonts w:hint="eastAsia" w:ascii="Times New Roman" w:hAnsi="Times New Roman" w:cs="Times New Roman"/>
                <w:kern w:val="2"/>
                <w:sz w:val="21"/>
                <w:szCs w:val="21"/>
                <w:lang w:val="en-US" w:eastAsia="zh-CN"/>
              </w:rPr>
              <w:t>在网络开辟环境教育型景观设计主题版块，</w:t>
            </w:r>
            <w:r>
              <w:rPr>
                <w:rFonts w:ascii="Times New Roman" w:hAnsi="Times New Roman" w:cs="Times New Roman"/>
                <w:kern w:val="2"/>
                <w:sz w:val="21"/>
                <w:szCs w:val="21"/>
              </w:rPr>
              <w:t>结合</w:t>
            </w:r>
            <w:r>
              <w:rPr>
                <w:rFonts w:hint="eastAsia" w:ascii="Times New Roman" w:hAnsi="Times New Roman" w:cs="Times New Roman"/>
                <w:kern w:val="2"/>
                <w:sz w:val="21"/>
                <w:szCs w:val="21"/>
                <w:lang w:val="en-US" w:eastAsia="zh-CN"/>
              </w:rPr>
              <w:t>中小学校园建设环境教育景观的实际需求</w:t>
            </w:r>
            <w:r>
              <w:rPr>
                <w:rFonts w:ascii="Times New Roman" w:hAnsi="Times New Roman" w:cs="Times New Roman"/>
                <w:kern w:val="2"/>
                <w:sz w:val="21"/>
                <w:szCs w:val="21"/>
              </w:rPr>
              <w:t>，</w:t>
            </w:r>
            <w:r>
              <w:rPr>
                <w:rFonts w:hint="eastAsia" w:ascii="Times New Roman" w:hAnsi="Times New Roman" w:cs="Times New Roman"/>
                <w:kern w:val="2"/>
                <w:sz w:val="21"/>
                <w:szCs w:val="21"/>
                <w:lang w:val="en-US" w:eastAsia="zh-CN"/>
              </w:rPr>
              <w:t>不定期</w:t>
            </w:r>
            <w:r>
              <w:rPr>
                <w:rFonts w:ascii="Times New Roman" w:hAnsi="Times New Roman" w:cs="Times New Roman"/>
                <w:kern w:val="2"/>
                <w:sz w:val="21"/>
                <w:szCs w:val="21"/>
              </w:rPr>
              <w:t>开展</w:t>
            </w:r>
            <w:r>
              <w:rPr>
                <w:rFonts w:hint="eastAsia" w:ascii="Times New Roman" w:hAnsi="Times New Roman" w:cs="Times New Roman"/>
                <w:kern w:val="2"/>
                <w:sz w:val="21"/>
                <w:szCs w:val="21"/>
                <w:lang w:val="en-US" w:eastAsia="zh-CN"/>
              </w:rPr>
              <w:t>景观规划及工程</w:t>
            </w:r>
            <w:r>
              <w:rPr>
                <w:rFonts w:ascii="Times New Roman" w:hAnsi="Times New Roman" w:cs="Times New Roman"/>
                <w:kern w:val="2"/>
                <w:sz w:val="21"/>
                <w:szCs w:val="21"/>
              </w:rPr>
              <w:t>技术培训会，</w:t>
            </w:r>
            <w:r>
              <w:rPr>
                <w:rFonts w:hint="eastAsia" w:ascii="Times New Roman" w:hAnsi="Times New Roman" w:cs="Times New Roman"/>
                <w:kern w:val="2"/>
                <w:sz w:val="21"/>
                <w:szCs w:val="21"/>
                <w:lang w:val="en-US" w:eastAsia="zh-CN"/>
              </w:rPr>
              <w:t>进行实际培训和指导</w:t>
            </w:r>
            <w:r>
              <w:rPr>
                <w:rFonts w:ascii="Times New Roman" w:hAnsi="Times New Roman" w:cs="Times New Roman"/>
                <w:kern w:val="2"/>
                <w:sz w:val="21"/>
                <w:szCs w:val="21"/>
              </w:rPr>
              <w:t>。</w:t>
            </w:r>
          </w:p>
          <w:p>
            <w:pPr>
              <w:pStyle w:val="4"/>
              <w:widowControl w:val="0"/>
              <w:spacing w:before="0" w:beforeAutospacing="0" w:after="0" w:afterAutospacing="0" w:line="360" w:lineRule="auto"/>
              <w:ind w:firstLine="420" w:firstLineChars="200"/>
              <w:jc w:val="both"/>
              <w:rPr>
                <w:rFonts w:ascii="Times New Roman" w:hAnsi="Times New Roman" w:cs="Times New Roman"/>
                <w:kern w:val="2"/>
                <w:sz w:val="21"/>
                <w:szCs w:val="21"/>
              </w:rPr>
            </w:pPr>
            <w:r>
              <w:rPr>
                <w:rFonts w:hint="eastAsia"/>
                <w:kern w:val="2"/>
                <w:sz w:val="21"/>
                <w:szCs w:val="21"/>
              </w:rPr>
              <w:t>③</w:t>
            </w:r>
            <w:r>
              <w:rPr>
                <w:rFonts w:hint="eastAsia"/>
                <w:kern w:val="2"/>
                <w:sz w:val="21"/>
                <w:szCs w:val="21"/>
                <w:lang w:val="en-US" w:eastAsia="zh-CN"/>
              </w:rPr>
              <w:t xml:space="preserve"> 基于学园联动：基于武汉植物园与我省多个科普基地及中小学校长期所建立的良好关系</w:t>
            </w:r>
            <w:r>
              <w:rPr>
                <w:rFonts w:ascii="Times New Roman" w:hAnsi="Times New Roman" w:cs="Times New Roman"/>
                <w:kern w:val="2"/>
                <w:sz w:val="21"/>
                <w:szCs w:val="21"/>
              </w:rPr>
              <w:t>，</w:t>
            </w:r>
            <w:r>
              <w:rPr>
                <w:rFonts w:hint="eastAsia" w:ascii="Times New Roman" w:hAnsi="Times New Roman" w:cs="Times New Roman"/>
                <w:kern w:val="2"/>
                <w:sz w:val="21"/>
                <w:szCs w:val="21"/>
                <w:lang w:val="en-US" w:eastAsia="zh-CN"/>
              </w:rPr>
              <w:t>根据中小学校园教学实际条件和创新要求，</w:t>
            </w:r>
            <w:r>
              <w:rPr>
                <w:rFonts w:hint="eastAsia" w:ascii="Times New Roman" w:hAnsi="Times New Roman" w:cs="Times New Roman"/>
                <w:kern w:val="2"/>
                <w:sz w:val="21"/>
                <w:szCs w:val="21"/>
              </w:rPr>
              <w:t>由植物园指导，</w:t>
            </w:r>
            <w:r>
              <w:rPr>
                <w:rFonts w:hint="eastAsia" w:ascii="Times New Roman" w:hAnsi="Times New Roman" w:cs="Times New Roman"/>
                <w:kern w:val="2"/>
                <w:sz w:val="21"/>
                <w:szCs w:val="21"/>
                <w:lang w:val="en-US" w:eastAsia="zh-CN"/>
              </w:rPr>
              <w:t>中小学教师、学生</w:t>
            </w:r>
            <w:r>
              <w:rPr>
                <w:rFonts w:hint="eastAsia" w:ascii="Times New Roman" w:hAnsi="Times New Roman" w:cs="Times New Roman"/>
                <w:kern w:val="2"/>
                <w:sz w:val="21"/>
                <w:szCs w:val="21"/>
              </w:rPr>
              <w:t>和植物园专业人员</w:t>
            </w:r>
            <w:r>
              <w:rPr>
                <w:rFonts w:hint="eastAsia" w:ascii="Times New Roman" w:hAnsi="Times New Roman" w:cs="Times New Roman"/>
                <w:kern w:val="2"/>
                <w:sz w:val="21"/>
                <w:szCs w:val="21"/>
                <w:lang w:val="en-US" w:eastAsia="zh-CN"/>
              </w:rPr>
              <w:t>可</w:t>
            </w:r>
            <w:r>
              <w:rPr>
                <w:rFonts w:hint="eastAsia" w:ascii="Times New Roman" w:hAnsi="Times New Roman" w:cs="Times New Roman"/>
                <w:kern w:val="2"/>
                <w:sz w:val="21"/>
                <w:szCs w:val="21"/>
              </w:rPr>
              <w:t>组织设计、</w:t>
            </w:r>
            <w:r>
              <w:rPr>
                <w:rFonts w:hint="eastAsia" w:ascii="Times New Roman" w:hAnsi="Times New Roman" w:cs="Times New Roman"/>
                <w:kern w:val="2"/>
                <w:sz w:val="21"/>
                <w:szCs w:val="21"/>
                <w:lang w:val="en-US" w:eastAsia="zh-CN"/>
              </w:rPr>
              <w:t>建设</w:t>
            </w:r>
            <w:r>
              <w:rPr>
                <w:rFonts w:hint="eastAsia" w:ascii="Times New Roman" w:hAnsi="Times New Roman" w:cs="Times New Roman"/>
                <w:kern w:val="2"/>
                <w:sz w:val="21"/>
                <w:szCs w:val="21"/>
              </w:rPr>
              <w:t>和管理自治型</w:t>
            </w:r>
            <w:r>
              <w:rPr>
                <w:rFonts w:hint="eastAsia" w:ascii="Times New Roman" w:hAnsi="Times New Roman" w:cs="Times New Roman"/>
                <w:kern w:val="2"/>
                <w:sz w:val="21"/>
                <w:szCs w:val="21"/>
                <w:lang w:val="en-US" w:eastAsia="zh-CN"/>
              </w:rPr>
              <w:t>环境教育型景观</w:t>
            </w:r>
            <w:r>
              <w:rPr>
                <w:rFonts w:hint="eastAsia" w:ascii="Times New Roman" w:hAnsi="Times New Roman" w:cs="Times New Roman"/>
                <w:kern w:val="2"/>
                <w:sz w:val="21"/>
                <w:szCs w:val="21"/>
              </w:rPr>
              <w:t>，为</w:t>
            </w:r>
            <w:r>
              <w:rPr>
                <w:rFonts w:hint="eastAsia" w:ascii="Times New Roman" w:hAnsi="Times New Roman" w:cs="Times New Roman"/>
                <w:kern w:val="2"/>
                <w:sz w:val="21"/>
                <w:szCs w:val="21"/>
                <w:lang w:val="en-US" w:eastAsia="zh-CN"/>
              </w:rPr>
              <w:t>中小学生</w:t>
            </w:r>
            <w:r>
              <w:rPr>
                <w:rFonts w:hint="eastAsia" w:ascii="Times New Roman" w:hAnsi="Times New Roman" w:cs="Times New Roman"/>
                <w:kern w:val="2"/>
                <w:sz w:val="21"/>
                <w:szCs w:val="21"/>
              </w:rPr>
              <w:t>提供参与建设和</w:t>
            </w:r>
            <w:r>
              <w:rPr>
                <w:rFonts w:hint="eastAsia" w:ascii="Times New Roman" w:hAnsi="Times New Roman" w:cs="Times New Roman"/>
                <w:kern w:val="2"/>
                <w:sz w:val="21"/>
                <w:szCs w:val="21"/>
                <w:lang w:val="en-US" w:eastAsia="zh-CN"/>
              </w:rPr>
              <w:t>接受环境教育</w:t>
            </w:r>
            <w:r>
              <w:rPr>
                <w:rFonts w:hint="eastAsia" w:ascii="Times New Roman" w:hAnsi="Times New Roman" w:cs="Times New Roman"/>
                <w:kern w:val="2"/>
                <w:sz w:val="21"/>
                <w:szCs w:val="21"/>
              </w:rPr>
              <w:t>的公共空间，实现“双生态文明”可持续发展。</w:t>
            </w:r>
          </w:p>
          <w:p>
            <w:pPr>
              <w:pStyle w:val="4"/>
              <w:widowControl w:val="0"/>
              <w:spacing w:before="0" w:beforeAutospacing="0" w:after="0" w:afterAutospacing="0" w:line="360" w:lineRule="exact"/>
              <w:ind w:firstLine="560" w:firstLineChars="200"/>
              <w:jc w:val="both"/>
              <w:rPr>
                <w:rFonts w:ascii="方正仿宋_GBK" w:eastAsia="方正仿宋_GBK"/>
                <w:color w:val="000000"/>
                <w:sz w:val="28"/>
                <w:szCs w:val="28"/>
              </w:rPr>
            </w:pPr>
          </w:p>
          <w:p>
            <w:pPr>
              <w:pStyle w:val="4"/>
              <w:widowControl w:val="0"/>
              <w:spacing w:before="0" w:beforeAutospacing="0" w:after="0" w:afterAutospacing="0" w:line="360" w:lineRule="exact"/>
              <w:ind w:firstLine="560" w:firstLineChars="200"/>
              <w:jc w:val="both"/>
              <w:rPr>
                <w:rFonts w:ascii="方正仿宋_GBK" w:eastAsia="方正仿宋_GBK"/>
                <w:color w:val="000000"/>
                <w:sz w:val="28"/>
                <w:szCs w:val="28"/>
              </w:rPr>
            </w:pPr>
          </w:p>
          <w:p>
            <w:pPr>
              <w:pStyle w:val="4"/>
              <w:widowControl w:val="0"/>
              <w:spacing w:before="0" w:beforeAutospacing="0" w:after="0" w:afterAutospacing="0" w:line="360" w:lineRule="exact"/>
              <w:ind w:firstLine="560" w:firstLineChars="200"/>
              <w:jc w:val="both"/>
              <w:rPr>
                <w:rFonts w:ascii="方正仿宋_GBK"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jc w:val="center"/>
        </w:trPr>
        <w:tc>
          <w:tcPr>
            <w:tcW w:w="5000" w:type="pct"/>
            <w:gridSpan w:val="4"/>
          </w:tcPr>
          <w:p>
            <w:pPr>
              <w:pStyle w:val="4"/>
              <w:widowControl w:val="0"/>
              <w:spacing w:before="0" w:beforeAutospacing="0" w:after="0" w:afterAutospacing="0" w:line="360" w:lineRule="exact"/>
              <w:jc w:val="both"/>
              <w:rPr>
                <w:rFonts w:hint="eastAsia" w:ascii="方正仿宋_GBK" w:hAnsi="仿宋_GB2312" w:eastAsia="方正仿宋_GBK" w:cs="仿宋_GB2312"/>
                <w:kern w:val="2"/>
                <w:sz w:val="28"/>
                <w:szCs w:val="32"/>
              </w:rPr>
            </w:pPr>
            <w:r>
              <w:rPr>
                <w:rFonts w:hint="eastAsia" w:ascii="方正仿宋_GBK" w:hAnsi="仿宋_GB2312" w:eastAsia="方正仿宋_GBK" w:cs="仿宋_GB2312"/>
                <w:kern w:val="2"/>
                <w:sz w:val="28"/>
                <w:szCs w:val="32"/>
              </w:rPr>
              <w:t>6.专家组：</w:t>
            </w:r>
          </w:p>
          <w:p>
            <w:pPr>
              <w:spacing w:line="360" w:lineRule="exact"/>
              <w:rPr>
                <w:rFonts w:hint="eastAsia" w:ascii="方正仿宋_GBK" w:hAnsi="宋体" w:eastAsia="方正仿宋_GBK"/>
                <w:i/>
                <w:iCs/>
                <w:color w:val="000000"/>
                <w:sz w:val="28"/>
                <w:szCs w:val="32"/>
              </w:rPr>
            </w:pPr>
            <w:r>
              <w:rPr>
                <w:rFonts w:hint="eastAsia" w:ascii="方正仿宋_GBK" w:hAnsi="仿宋_GB2312" w:eastAsia="方正仿宋_GBK" w:cs="仿宋_GB2312"/>
                <w:i/>
                <w:iCs/>
                <w:sz w:val="28"/>
                <w:szCs w:val="32"/>
              </w:rPr>
              <w:t>（</w:t>
            </w:r>
            <w:r>
              <w:rPr>
                <w:rFonts w:hint="eastAsia" w:ascii="方正仿宋_GBK" w:hAnsi="宋体" w:eastAsia="方正仿宋_GBK"/>
                <w:i/>
                <w:iCs/>
                <w:color w:val="000000"/>
                <w:sz w:val="28"/>
                <w:szCs w:val="32"/>
              </w:rPr>
              <w:t>标准主要编制研制人员、职责分工等情况，包括姓名、单位、职称职务、专业、联系方式等）</w:t>
            </w:r>
          </w:p>
          <w:p>
            <w:pPr>
              <w:pStyle w:val="4"/>
              <w:spacing w:before="312" w:beforeLines="100" w:beforeAutospacing="0" w:after="0" w:afterAutospacing="0" w:line="360" w:lineRule="auto"/>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本文件起草牵头单位：中国科学院武汉植物园。负责成立标准起草组、参加并组织参加单位参与标准起草活动，协调处理起草工作中出现的问题，管理标准编制费用；</w:t>
            </w:r>
          </w:p>
          <w:p>
            <w:pPr>
              <w:pStyle w:val="4"/>
              <w:spacing w:before="0" w:beforeAutospacing="0" w:after="0" w:afterAutospacing="0" w:line="360" w:lineRule="auto"/>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本文件起草参与单位：湖北省青少年科技教育协会</w:t>
            </w:r>
            <w:r>
              <w:rPr>
                <w:rFonts w:hint="eastAsia" w:ascii="Times New Roman" w:hAnsi="Times New Roman" w:cs="Times New Roman"/>
                <w:kern w:val="2"/>
                <w:sz w:val="21"/>
                <w:szCs w:val="21"/>
                <w:lang w:eastAsia="zh-CN"/>
              </w:rPr>
              <w:t>、</w:t>
            </w:r>
            <w:r>
              <w:rPr>
                <w:rFonts w:hint="eastAsia" w:ascii="Times New Roman" w:hAnsi="Times New Roman" w:cs="Times New Roman"/>
                <w:kern w:val="2"/>
                <w:sz w:val="21"/>
                <w:szCs w:val="21"/>
              </w:rPr>
              <w:t>湖北省标准化与质量研究院。负责配合牵头单位成立标准起草组，配合牵头单位完成标准起草工作。</w:t>
            </w:r>
          </w:p>
          <w:p>
            <w:pPr>
              <w:pStyle w:val="11"/>
              <w:rPr>
                <w:rFonts w:ascii="Times New Roman"/>
                <w:color w:val="000000"/>
              </w:rPr>
            </w:pPr>
            <w:r>
              <w:rPr>
                <w:rFonts w:hint="eastAsia" w:ascii="Times New Roman" w:hAnsi="Times New Roman" w:cs="Times New Roman"/>
                <w:kern w:val="2"/>
                <w:sz w:val="21"/>
                <w:szCs w:val="21"/>
              </w:rPr>
              <w:t>本文件主要起草人：</w:t>
            </w:r>
            <w:r>
              <w:rPr>
                <w:rFonts w:ascii="Times New Roman"/>
                <w:color w:val="000000"/>
              </w:rPr>
              <w:t>刘宏涛、邢梅、</w:t>
            </w:r>
            <w:r>
              <w:rPr>
                <w:rFonts w:hint="eastAsia" w:ascii="Times New Roman"/>
                <w:color w:val="000000"/>
              </w:rPr>
              <w:t>梅林、吕文君、</w:t>
            </w:r>
            <w:r>
              <w:rPr>
                <w:rFonts w:ascii="Times New Roman"/>
                <w:color w:val="000000"/>
              </w:rPr>
              <w:t>宋利平</w:t>
            </w:r>
            <w:bookmarkStart w:id="0" w:name="_GoBack"/>
            <w:bookmarkEnd w:id="0"/>
            <w:r>
              <w:rPr>
                <w:rFonts w:ascii="Times New Roman"/>
                <w:color w:val="000000"/>
              </w:rPr>
              <w:t>、</w:t>
            </w:r>
            <w:r>
              <w:rPr>
                <w:rFonts w:hint="eastAsia" w:ascii="Times New Roman"/>
                <w:color w:val="000000"/>
                <w:lang w:val="en-US" w:eastAsia="zh-CN"/>
              </w:rPr>
              <w:t>张莉俊、</w:t>
            </w:r>
            <w:r>
              <w:rPr>
                <w:rFonts w:hint="eastAsia" w:ascii="Times New Roman"/>
                <w:color w:val="000000"/>
              </w:rPr>
              <w:t>谢秋琪、</w:t>
            </w:r>
            <w:r>
              <w:rPr>
                <w:rFonts w:ascii="Times New Roman"/>
                <w:color w:val="000000"/>
              </w:rPr>
              <w:t>罗晶、韩丽、程嘉宝</w:t>
            </w:r>
            <w:r>
              <w:rPr>
                <w:rFonts w:hint="eastAsia" w:ascii="Times New Roman"/>
                <w:color w:val="000000"/>
              </w:rPr>
              <w:t>、杨剑</w:t>
            </w:r>
            <w:r>
              <w:rPr>
                <w:rFonts w:ascii="Times New Roman"/>
                <w:color w:val="000000"/>
              </w:rPr>
              <w:t>。</w:t>
            </w:r>
          </w:p>
          <w:p>
            <w:pPr>
              <w:pStyle w:val="4"/>
              <w:spacing w:before="0" w:beforeAutospacing="0" w:after="0" w:afterAutospacing="0" w:line="360" w:lineRule="auto"/>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职责分工见下表：</w:t>
            </w:r>
          </w:p>
          <w:p>
            <w:pPr>
              <w:pStyle w:val="4"/>
              <w:widowControl w:val="0"/>
              <w:spacing w:before="0" w:beforeAutospacing="0" w:after="0" w:afterAutospacing="0" w:line="360" w:lineRule="exact"/>
              <w:jc w:val="center"/>
              <w:rPr>
                <w:rFonts w:ascii="Times New Roman" w:hAnsi="Times New Roman" w:cs="Times New Roman"/>
                <w:b/>
                <w:kern w:val="2"/>
                <w:sz w:val="21"/>
                <w:szCs w:val="21"/>
              </w:rPr>
            </w:pPr>
            <w:r>
              <w:rPr>
                <w:rFonts w:hint="eastAsia" w:ascii="Times New Roman" w:hAnsi="Times New Roman" w:cs="Times New Roman"/>
                <w:b/>
                <w:kern w:val="2"/>
                <w:sz w:val="21"/>
                <w:szCs w:val="21"/>
              </w:rPr>
              <w:t>本文件</w:t>
            </w:r>
            <w:r>
              <w:rPr>
                <w:rFonts w:ascii="Times New Roman" w:hAnsi="Times New Roman" w:cs="Times New Roman"/>
                <w:b/>
                <w:kern w:val="2"/>
                <w:sz w:val="21"/>
                <w:szCs w:val="21"/>
              </w:rPr>
              <w:t>主要</w:t>
            </w:r>
            <w:r>
              <w:rPr>
                <w:rFonts w:hint="eastAsia" w:ascii="Times New Roman" w:hAnsi="Times New Roman" w:cs="Times New Roman"/>
                <w:b/>
                <w:kern w:val="2"/>
                <w:sz w:val="21"/>
                <w:szCs w:val="21"/>
              </w:rPr>
              <w:t>起草人及</w:t>
            </w:r>
            <w:r>
              <w:rPr>
                <w:rFonts w:ascii="Times New Roman" w:hAnsi="Times New Roman" w:cs="Times New Roman"/>
                <w:b/>
                <w:kern w:val="2"/>
                <w:sz w:val="21"/>
                <w:szCs w:val="21"/>
              </w:rPr>
              <w:t>职责分工</w:t>
            </w:r>
          </w:p>
          <w:tbl>
            <w:tblPr>
              <w:tblStyle w:val="6"/>
              <w:tblW w:w="8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2599"/>
              <w:gridCol w:w="2325"/>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pStyle w:val="4"/>
                    <w:widowControl w:val="0"/>
                    <w:spacing w:before="0" w:beforeAutospacing="0" w:after="0" w:afterAutospacing="0"/>
                    <w:jc w:val="center"/>
                    <w:rPr>
                      <w:rFonts w:ascii="Times New Roman" w:hAnsi="Times New Roman" w:cs="Times New Roman"/>
                      <w:b/>
                      <w:sz w:val="21"/>
                      <w:szCs w:val="21"/>
                    </w:rPr>
                  </w:pPr>
                  <w:r>
                    <w:rPr>
                      <w:rFonts w:ascii="Times New Roman" w:hAnsi="Times New Roman" w:cs="Times New Roman"/>
                      <w:b/>
                      <w:iCs/>
                      <w:color w:val="000000"/>
                      <w:sz w:val="21"/>
                      <w:szCs w:val="21"/>
                    </w:rPr>
                    <w:t>姓名</w:t>
                  </w:r>
                </w:p>
              </w:tc>
              <w:tc>
                <w:tcPr>
                  <w:tcW w:w="2599" w:type="dxa"/>
                </w:tcPr>
                <w:p>
                  <w:pPr>
                    <w:pStyle w:val="4"/>
                    <w:widowControl w:val="0"/>
                    <w:spacing w:before="0" w:beforeAutospacing="0" w:after="0" w:afterAutospacing="0"/>
                    <w:jc w:val="center"/>
                    <w:rPr>
                      <w:rFonts w:ascii="Times New Roman" w:hAnsi="Times New Roman" w:cs="Times New Roman"/>
                      <w:b/>
                      <w:sz w:val="21"/>
                      <w:szCs w:val="21"/>
                    </w:rPr>
                  </w:pPr>
                  <w:r>
                    <w:rPr>
                      <w:rFonts w:ascii="Times New Roman" w:hAnsi="Times New Roman" w:cs="Times New Roman"/>
                      <w:b/>
                      <w:iCs/>
                      <w:color w:val="000000"/>
                      <w:sz w:val="21"/>
                      <w:szCs w:val="21"/>
                    </w:rPr>
                    <w:t>职称职务</w:t>
                  </w:r>
                </w:p>
              </w:tc>
              <w:tc>
                <w:tcPr>
                  <w:tcW w:w="2325" w:type="dxa"/>
                </w:tcPr>
                <w:p>
                  <w:pPr>
                    <w:pStyle w:val="4"/>
                    <w:widowControl w:val="0"/>
                    <w:spacing w:before="0" w:beforeAutospacing="0" w:after="0" w:afterAutospacing="0"/>
                    <w:jc w:val="center"/>
                    <w:rPr>
                      <w:rFonts w:ascii="Times New Roman" w:hAnsi="Times New Roman" w:cs="Times New Roman"/>
                      <w:b/>
                      <w:sz w:val="21"/>
                      <w:szCs w:val="21"/>
                    </w:rPr>
                  </w:pPr>
                  <w:r>
                    <w:rPr>
                      <w:rFonts w:ascii="Times New Roman" w:hAnsi="Times New Roman" w:cs="Times New Roman"/>
                      <w:b/>
                      <w:iCs/>
                      <w:color w:val="000000"/>
                      <w:sz w:val="21"/>
                      <w:szCs w:val="21"/>
                    </w:rPr>
                    <w:t>专业</w:t>
                  </w:r>
                </w:p>
              </w:tc>
              <w:tc>
                <w:tcPr>
                  <w:tcW w:w="2400" w:type="dxa"/>
                </w:tcPr>
                <w:p>
                  <w:pPr>
                    <w:pStyle w:val="4"/>
                    <w:widowControl w:val="0"/>
                    <w:spacing w:before="0" w:beforeAutospacing="0" w:after="0" w:afterAutospacing="0"/>
                    <w:jc w:val="center"/>
                    <w:rPr>
                      <w:rFonts w:ascii="Times New Roman" w:hAnsi="Times New Roman" w:cs="Times New Roman"/>
                      <w:b/>
                      <w:sz w:val="21"/>
                      <w:szCs w:val="21"/>
                    </w:rPr>
                  </w:pPr>
                  <w:r>
                    <w:rPr>
                      <w:rFonts w:ascii="Times New Roman" w:hAnsi="Times New Roman" w:cs="Times New Roman"/>
                      <w:b/>
                      <w:iCs/>
                      <w:color w:val="000000"/>
                      <w:sz w:val="21"/>
                      <w:szCs w:val="21"/>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pStyle w:val="4"/>
                    <w:spacing w:before="0" w:beforeAutospacing="0" w:after="0" w:afterAutospacing="0"/>
                    <w:jc w:val="both"/>
                    <w:textAlignment w:val="center"/>
                    <w:rPr>
                      <w:rFonts w:ascii="Times New Roman" w:hAnsi="Times New Roman" w:cs="Times New Roman"/>
                      <w:color w:val="000000"/>
                      <w:kern w:val="24"/>
                      <w:sz w:val="18"/>
                      <w:szCs w:val="18"/>
                    </w:rPr>
                  </w:pPr>
                  <w:r>
                    <w:rPr>
                      <w:rFonts w:hint="eastAsia" w:ascii="Times New Roman" w:hAnsi="Times New Roman" w:cs="Times New Roman"/>
                      <w:color w:val="000000"/>
                      <w:kern w:val="24"/>
                      <w:sz w:val="18"/>
                      <w:szCs w:val="18"/>
                    </w:rPr>
                    <w:t>刘宏涛</w:t>
                  </w:r>
                </w:p>
              </w:tc>
              <w:tc>
                <w:tcPr>
                  <w:tcW w:w="2599" w:type="dxa"/>
                  <w:vAlign w:val="center"/>
                </w:tcPr>
                <w:p>
                  <w:pPr>
                    <w:pStyle w:val="4"/>
                    <w:spacing w:before="0" w:beforeAutospacing="0" w:after="0" w:afterAutospacing="0" w:line="360" w:lineRule="auto"/>
                    <w:jc w:val="left"/>
                    <w:rPr>
                      <w:rFonts w:hint="eastAsia" w:ascii="Times New Roman" w:hAnsi="Times New Roman" w:cs="Times New Roman"/>
                      <w:kern w:val="2"/>
                      <w:sz w:val="18"/>
                      <w:szCs w:val="18"/>
                    </w:rPr>
                  </w:pPr>
                  <w:r>
                    <w:rPr>
                      <w:rFonts w:hint="eastAsia" w:ascii="Times New Roman" w:hAnsi="Times New Roman" w:cs="Times New Roman"/>
                      <w:kern w:val="2"/>
                      <w:sz w:val="18"/>
                      <w:szCs w:val="18"/>
                    </w:rPr>
                    <w:t>园副主任；正高级工程师</w:t>
                  </w:r>
                </w:p>
              </w:tc>
              <w:tc>
                <w:tcPr>
                  <w:tcW w:w="2325" w:type="dxa"/>
                  <w:vAlign w:val="center"/>
                </w:tcPr>
                <w:p>
                  <w:pPr>
                    <w:pStyle w:val="4"/>
                    <w:widowControl w:val="0"/>
                    <w:spacing w:before="0" w:beforeAutospacing="0" w:after="0" w:afterAutospacing="0"/>
                    <w:jc w:val="both"/>
                    <w:rPr>
                      <w:rFonts w:hint="default" w:ascii="Times New Roman" w:hAnsi="Times New Roman" w:cs="Times New Roman"/>
                      <w:sz w:val="18"/>
                      <w:szCs w:val="18"/>
                      <w:lang w:val="en-US" w:eastAsia="zh-CN"/>
                    </w:rPr>
                  </w:pPr>
                  <w:r>
                    <w:rPr>
                      <w:rFonts w:hint="default" w:ascii="Helvetica" w:hAnsi="Helvetica" w:eastAsia="Helvetica" w:cs="Helvetica"/>
                      <w:i w:val="0"/>
                      <w:iCs w:val="0"/>
                      <w:caps w:val="0"/>
                      <w:color w:val="333333"/>
                      <w:spacing w:val="0"/>
                      <w:sz w:val="18"/>
                      <w:szCs w:val="18"/>
                      <w:shd w:val="clear" w:fill="FFFFFF"/>
                    </w:rPr>
                    <w:t>植物资源收集利用</w:t>
                  </w:r>
                  <w:r>
                    <w:rPr>
                      <w:rFonts w:hint="eastAsia" w:ascii="Helvetica" w:hAnsi="Helvetica" w:cs="Helvetica"/>
                      <w:i w:val="0"/>
                      <w:iCs w:val="0"/>
                      <w:caps w:val="0"/>
                      <w:color w:val="333333"/>
                      <w:spacing w:val="0"/>
                      <w:sz w:val="18"/>
                      <w:szCs w:val="18"/>
                      <w:shd w:val="clear" w:fill="FFFFFF"/>
                      <w:lang w:eastAsia="zh-CN"/>
                    </w:rPr>
                    <w:t>、</w:t>
                  </w:r>
                  <w:r>
                    <w:rPr>
                      <w:rFonts w:hint="eastAsia" w:ascii="Helvetica" w:hAnsi="Helvetica" w:cs="Helvetica"/>
                      <w:i w:val="0"/>
                      <w:iCs w:val="0"/>
                      <w:caps w:val="0"/>
                      <w:color w:val="333333"/>
                      <w:spacing w:val="0"/>
                      <w:sz w:val="18"/>
                      <w:szCs w:val="18"/>
                      <w:shd w:val="clear" w:fill="FFFFFF"/>
                      <w:lang w:val="en-US" w:eastAsia="zh-CN"/>
                    </w:rPr>
                    <w:t>生态</w:t>
                  </w:r>
                  <w:r>
                    <w:rPr>
                      <w:rFonts w:hint="eastAsia" w:ascii="Times New Roman" w:hAnsi="Times New Roman" w:cs="Times New Roman"/>
                      <w:sz w:val="18"/>
                      <w:szCs w:val="18"/>
                      <w:lang w:val="en-US" w:eastAsia="zh-CN"/>
                    </w:rPr>
                    <w:t>景观设计与工程技术、科普研究及推广示范</w:t>
                  </w:r>
                </w:p>
              </w:tc>
              <w:tc>
                <w:tcPr>
                  <w:tcW w:w="2400" w:type="dxa"/>
                  <w:vAlign w:val="center"/>
                </w:tcPr>
                <w:p>
                  <w:pPr>
                    <w:pStyle w:val="4"/>
                    <w:widowControl w:val="0"/>
                    <w:spacing w:before="0" w:beforeAutospacing="0" w:after="0" w:afterAutospacing="0"/>
                    <w:jc w:val="both"/>
                    <w:rPr>
                      <w:rFonts w:ascii="Times New Roman" w:hAnsi="Times New Roman" w:cs="Times New Roman"/>
                      <w:sz w:val="18"/>
                      <w:szCs w:val="18"/>
                    </w:rPr>
                  </w:pPr>
                  <w:r>
                    <w:rPr>
                      <w:rFonts w:hint="eastAsia" w:ascii="Times New Roman" w:hAnsi="Times New Roman" w:cs="Times New Roman"/>
                      <w:sz w:val="18"/>
                      <w:szCs w:val="18"/>
                    </w:rPr>
                    <w:t>成立项目组，</w:t>
                  </w:r>
                  <w:r>
                    <w:rPr>
                      <w:rFonts w:hint="eastAsia" w:ascii="Times New Roman" w:hAnsi="Times New Roman" w:cs="Times New Roman"/>
                      <w:sz w:val="18"/>
                      <w:szCs w:val="18"/>
                      <w:lang w:val="en-US" w:eastAsia="zh-CN"/>
                    </w:rPr>
                    <w:t>项目</w:t>
                  </w:r>
                  <w:r>
                    <w:rPr>
                      <w:rFonts w:hint="eastAsia" w:ascii="Times New Roman" w:hAnsi="Times New Roman" w:cs="Times New Roman"/>
                      <w:sz w:val="18"/>
                      <w:szCs w:val="18"/>
                    </w:rPr>
                    <w:t>统筹管理、组织实施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pStyle w:val="4"/>
                    <w:spacing w:before="0" w:beforeAutospacing="0" w:after="0" w:afterAutospacing="0"/>
                    <w:jc w:val="both"/>
                    <w:textAlignment w:val="center"/>
                    <w:rPr>
                      <w:rFonts w:ascii="Times New Roman" w:hAnsi="Times New Roman" w:cs="Times New Roman"/>
                      <w:color w:val="000000"/>
                      <w:kern w:val="24"/>
                      <w:sz w:val="18"/>
                      <w:szCs w:val="18"/>
                    </w:rPr>
                  </w:pPr>
                  <w:r>
                    <w:rPr>
                      <w:rFonts w:ascii="Times New Roman" w:hAnsi="Times New Roman" w:cs="Times New Roman"/>
                      <w:color w:val="000000"/>
                      <w:kern w:val="24"/>
                      <w:sz w:val="18"/>
                      <w:szCs w:val="18"/>
                    </w:rPr>
                    <w:t>邢梅</w:t>
                  </w:r>
                </w:p>
              </w:tc>
              <w:tc>
                <w:tcPr>
                  <w:tcW w:w="2599" w:type="dxa"/>
                  <w:vAlign w:val="center"/>
                </w:tcPr>
                <w:p>
                  <w:pPr>
                    <w:pStyle w:val="4"/>
                    <w:spacing w:before="0" w:beforeAutospacing="0" w:after="0" w:afterAutospacing="0" w:line="360" w:lineRule="auto"/>
                    <w:jc w:val="left"/>
                    <w:rPr>
                      <w:rFonts w:hint="eastAsia" w:ascii="Times New Roman" w:hAnsi="Times New Roman" w:cs="Times New Roman"/>
                      <w:kern w:val="2"/>
                      <w:sz w:val="18"/>
                      <w:szCs w:val="18"/>
                    </w:rPr>
                  </w:pPr>
                  <w:r>
                    <w:rPr>
                      <w:rFonts w:hint="eastAsia" w:ascii="Times New Roman" w:hAnsi="Times New Roman" w:cs="Times New Roman"/>
                      <w:kern w:val="2"/>
                      <w:sz w:val="18"/>
                      <w:szCs w:val="18"/>
                    </w:rPr>
                    <w:t>工程师</w:t>
                  </w:r>
                </w:p>
              </w:tc>
              <w:tc>
                <w:tcPr>
                  <w:tcW w:w="2325" w:type="dxa"/>
                  <w:vAlign w:val="center"/>
                </w:tcPr>
                <w:p>
                  <w:pPr>
                    <w:pStyle w:val="4"/>
                    <w:widowControl w:val="0"/>
                    <w:spacing w:before="0" w:beforeAutospacing="0" w:after="0" w:afterAutospacing="0"/>
                    <w:jc w:val="both"/>
                    <w:rPr>
                      <w:rFonts w:ascii="Times New Roman" w:hAnsi="Times New Roman" w:cs="Times New Roman"/>
                      <w:sz w:val="18"/>
                      <w:szCs w:val="18"/>
                    </w:rPr>
                  </w:pPr>
                  <w:r>
                    <w:rPr>
                      <w:rFonts w:hint="eastAsia" w:ascii="Times New Roman" w:hAnsi="Times New Roman" w:cs="Times New Roman"/>
                      <w:kern w:val="2"/>
                      <w:sz w:val="18"/>
                      <w:szCs w:val="18"/>
                    </w:rPr>
                    <w:t>科普</w:t>
                  </w:r>
                  <w:r>
                    <w:rPr>
                      <w:rFonts w:hint="eastAsia" w:ascii="Times New Roman" w:hAnsi="Times New Roman" w:cs="Times New Roman"/>
                      <w:kern w:val="2"/>
                      <w:sz w:val="18"/>
                      <w:szCs w:val="18"/>
                      <w:lang w:val="en-US" w:eastAsia="zh-CN"/>
                    </w:rPr>
                    <w:t>规划设计</w:t>
                  </w:r>
                  <w:r>
                    <w:rPr>
                      <w:rFonts w:hint="eastAsia" w:ascii="Times New Roman" w:hAnsi="Times New Roman" w:cs="Times New Roman"/>
                      <w:kern w:val="2"/>
                      <w:sz w:val="18"/>
                      <w:szCs w:val="18"/>
                    </w:rPr>
                    <w:t>专项研究</w:t>
                  </w:r>
                </w:p>
              </w:tc>
              <w:tc>
                <w:tcPr>
                  <w:tcW w:w="2400" w:type="dxa"/>
                  <w:vAlign w:val="center"/>
                </w:tcPr>
                <w:p>
                  <w:pPr>
                    <w:pStyle w:val="4"/>
                    <w:widowControl w:val="0"/>
                    <w:spacing w:before="0" w:beforeAutospacing="0" w:after="0" w:afterAutospacing="0"/>
                    <w:jc w:val="both"/>
                    <w:rPr>
                      <w:rFonts w:hint="eastAsia" w:ascii="Times New Roman" w:hAnsi="Times New Roman" w:eastAsia="宋体" w:cs="Times New Roman"/>
                      <w:sz w:val="18"/>
                      <w:szCs w:val="18"/>
                      <w:lang w:eastAsia="zh-CN"/>
                    </w:rPr>
                  </w:pPr>
                  <w:r>
                    <w:rPr>
                      <w:rFonts w:hint="eastAsia" w:ascii="Times New Roman" w:hAnsi="Times New Roman" w:cs="Times New Roman"/>
                      <w:sz w:val="18"/>
                      <w:szCs w:val="18"/>
                      <w:lang w:eastAsia="zh-CN"/>
                    </w:rPr>
                    <w:t>标准预研，</w:t>
                  </w:r>
                  <w:r>
                    <w:rPr>
                      <w:rFonts w:hint="eastAsia" w:ascii="Times New Roman" w:hAnsi="Times New Roman" w:cs="Times New Roman"/>
                      <w:sz w:val="18"/>
                      <w:szCs w:val="18"/>
                    </w:rPr>
                    <w:t>编制标准草案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pStyle w:val="4"/>
                    <w:spacing w:before="0" w:beforeAutospacing="0" w:after="0" w:afterAutospacing="0"/>
                    <w:jc w:val="both"/>
                    <w:textAlignment w:val="center"/>
                    <w:rPr>
                      <w:rFonts w:ascii="Times New Roman" w:hAnsi="Times New Roman" w:cs="Times New Roman"/>
                      <w:color w:val="000000"/>
                      <w:kern w:val="24"/>
                      <w:sz w:val="18"/>
                      <w:szCs w:val="18"/>
                    </w:rPr>
                  </w:pPr>
                  <w:r>
                    <w:rPr>
                      <w:rFonts w:hint="eastAsia" w:ascii="Times New Roman" w:hAnsi="Times New Roman" w:cs="Times New Roman"/>
                      <w:color w:val="000000"/>
                      <w:kern w:val="24"/>
                      <w:sz w:val="18"/>
                      <w:szCs w:val="18"/>
                    </w:rPr>
                    <w:t>梅林</w:t>
                  </w:r>
                </w:p>
              </w:tc>
              <w:tc>
                <w:tcPr>
                  <w:tcW w:w="2599" w:type="dxa"/>
                  <w:vAlign w:val="center"/>
                </w:tcPr>
                <w:p>
                  <w:pPr>
                    <w:pStyle w:val="4"/>
                    <w:spacing w:before="0" w:beforeAutospacing="0" w:after="0" w:afterAutospacing="0" w:line="360" w:lineRule="auto"/>
                    <w:jc w:val="left"/>
                    <w:rPr>
                      <w:rFonts w:hint="eastAsia" w:ascii="Times New Roman" w:hAnsi="Times New Roman" w:cs="Times New Roman"/>
                      <w:kern w:val="2"/>
                      <w:sz w:val="18"/>
                      <w:szCs w:val="18"/>
                    </w:rPr>
                  </w:pPr>
                  <w:r>
                    <w:rPr>
                      <w:rFonts w:hint="eastAsia" w:ascii="Times New Roman" w:hAnsi="Times New Roman" w:cs="Times New Roman"/>
                      <w:kern w:val="2"/>
                      <w:sz w:val="18"/>
                      <w:szCs w:val="18"/>
                      <w:lang w:val="en-US" w:eastAsia="zh-CN"/>
                    </w:rPr>
                    <w:t>科普开放中心</w:t>
                  </w:r>
                  <w:r>
                    <w:rPr>
                      <w:rFonts w:hint="eastAsia" w:ascii="Times New Roman" w:hAnsi="Times New Roman" w:cs="Times New Roman"/>
                      <w:kern w:val="2"/>
                      <w:sz w:val="18"/>
                      <w:szCs w:val="18"/>
                    </w:rPr>
                    <w:t>副主任；</w:t>
                  </w:r>
                  <w:r>
                    <w:rPr>
                      <w:rFonts w:hint="eastAsia" w:ascii="Times New Roman" w:hAnsi="Times New Roman" w:cs="Times New Roman"/>
                      <w:kern w:val="2"/>
                      <w:sz w:val="18"/>
                      <w:szCs w:val="18"/>
                      <w:lang w:val="en-US" w:eastAsia="zh-CN"/>
                    </w:rPr>
                    <w:t>六级职员</w:t>
                  </w:r>
                </w:p>
              </w:tc>
              <w:tc>
                <w:tcPr>
                  <w:tcW w:w="2325" w:type="dxa"/>
                  <w:vAlign w:val="center"/>
                </w:tcPr>
                <w:p>
                  <w:pPr>
                    <w:pStyle w:val="4"/>
                    <w:widowControl w:val="0"/>
                    <w:spacing w:before="0" w:beforeAutospacing="0" w:after="0" w:afterAutospacing="0"/>
                    <w:jc w:val="both"/>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科普开放管理</w:t>
                  </w:r>
                </w:p>
              </w:tc>
              <w:tc>
                <w:tcPr>
                  <w:tcW w:w="2400" w:type="dxa"/>
                  <w:vAlign w:val="center"/>
                </w:tcPr>
                <w:p>
                  <w:pPr>
                    <w:pStyle w:val="4"/>
                    <w:widowControl w:val="0"/>
                    <w:spacing w:before="0" w:beforeAutospacing="0" w:after="0" w:afterAutospacing="0"/>
                    <w:jc w:val="both"/>
                    <w:rPr>
                      <w:rFonts w:hint="default" w:ascii="Times New Roman" w:hAnsi="Times New Roman" w:cs="Times New Roman"/>
                      <w:sz w:val="18"/>
                      <w:szCs w:val="18"/>
                      <w:lang w:val="en-US"/>
                    </w:rPr>
                  </w:pPr>
                  <w:r>
                    <w:rPr>
                      <w:rFonts w:hint="eastAsia" w:ascii="Times New Roman" w:hAnsi="Times New Roman" w:cs="Times New Roman"/>
                      <w:sz w:val="18"/>
                      <w:szCs w:val="18"/>
                      <w:lang w:val="en-US" w:eastAsia="zh-CN"/>
                    </w:rPr>
                    <w:t>项目</w:t>
                  </w:r>
                  <w:r>
                    <w:rPr>
                      <w:rFonts w:hint="eastAsia" w:ascii="Times New Roman" w:hAnsi="Times New Roman" w:cs="Times New Roman"/>
                      <w:sz w:val="18"/>
                      <w:szCs w:val="18"/>
                    </w:rPr>
                    <w:t>外联协调</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统筹把控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pStyle w:val="4"/>
                    <w:spacing w:before="0" w:beforeAutospacing="0" w:after="0" w:afterAutospacing="0"/>
                    <w:jc w:val="both"/>
                    <w:textAlignment w:val="center"/>
                    <w:rPr>
                      <w:rFonts w:ascii="Times New Roman" w:hAnsi="Times New Roman" w:cs="Times New Roman"/>
                      <w:color w:val="000000"/>
                      <w:kern w:val="24"/>
                      <w:sz w:val="18"/>
                      <w:szCs w:val="18"/>
                    </w:rPr>
                  </w:pPr>
                  <w:r>
                    <w:rPr>
                      <w:rFonts w:hint="eastAsia" w:ascii="Times New Roman" w:hAnsi="Times New Roman" w:cs="Times New Roman"/>
                      <w:color w:val="000000"/>
                      <w:kern w:val="24"/>
                      <w:sz w:val="18"/>
                      <w:szCs w:val="18"/>
                    </w:rPr>
                    <w:t>吕文君</w:t>
                  </w:r>
                </w:p>
              </w:tc>
              <w:tc>
                <w:tcPr>
                  <w:tcW w:w="2599" w:type="dxa"/>
                  <w:vAlign w:val="center"/>
                </w:tcPr>
                <w:p>
                  <w:pPr>
                    <w:pStyle w:val="4"/>
                    <w:spacing w:before="0" w:beforeAutospacing="0" w:after="0" w:afterAutospacing="0" w:line="360" w:lineRule="auto"/>
                    <w:jc w:val="left"/>
                    <w:rPr>
                      <w:rFonts w:hint="eastAsia"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工程师</w:t>
                  </w:r>
                </w:p>
              </w:tc>
              <w:tc>
                <w:tcPr>
                  <w:tcW w:w="2325" w:type="dxa"/>
                  <w:vAlign w:val="center"/>
                </w:tcPr>
                <w:p>
                  <w:pPr>
                    <w:pStyle w:val="4"/>
                    <w:widowControl w:val="0"/>
                    <w:spacing w:before="0" w:beforeAutospacing="0" w:after="0" w:afterAutospacing="0"/>
                    <w:jc w:val="both"/>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植物学研究</w:t>
                  </w:r>
                </w:p>
              </w:tc>
              <w:tc>
                <w:tcPr>
                  <w:tcW w:w="2400" w:type="dxa"/>
                  <w:vAlign w:val="center"/>
                </w:tcPr>
                <w:p>
                  <w:pPr>
                    <w:pStyle w:val="4"/>
                    <w:widowControl w:val="0"/>
                    <w:spacing w:before="0" w:beforeAutospacing="0" w:after="0" w:afterAutospacing="0"/>
                    <w:jc w:val="both"/>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rPr>
                    <w:t>标准草案</w:t>
                  </w:r>
                  <w:r>
                    <w:rPr>
                      <w:rFonts w:hint="eastAsia" w:ascii="Times New Roman" w:hAnsi="Times New Roman" w:cs="Times New Roman"/>
                      <w:sz w:val="18"/>
                      <w:szCs w:val="18"/>
                      <w:lang w:val="en-US" w:eastAsia="zh-CN"/>
                    </w:rPr>
                    <w:t>推荐植物编写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pStyle w:val="4"/>
                    <w:spacing w:before="0" w:beforeAutospacing="0" w:after="0" w:afterAutospacing="0"/>
                    <w:jc w:val="both"/>
                    <w:textAlignment w:val="center"/>
                    <w:rPr>
                      <w:rFonts w:ascii="Times New Roman" w:hAnsi="Times New Roman" w:cs="Times New Roman"/>
                      <w:sz w:val="18"/>
                      <w:szCs w:val="18"/>
                    </w:rPr>
                  </w:pPr>
                  <w:r>
                    <w:rPr>
                      <w:rFonts w:ascii="Times New Roman" w:hAnsi="Times New Roman" w:cs="Times New Roman"/>
                      <w:color w:val="000000"/>
                      <w:kern w:val="24"/>
                      <w:sz w:val="18"/>
                      <w:szCs w:val="18"/>
                    </w:rPr>
                    <w:t>宋利平</w:t>
                  </w:r>
                </w:p>
              </w:tc>
              <w:tc>
                <w:tcPr>
                  <w:tcW w:w="2599" w:type="dxa"/>
                  <w:vAlign w:val="center"/>
                </w:tcPr>
                <w:p>
                  <w:pPr>
                    <w:pStyle w:val="4"/>
                    <w:spacing w:before="0" w:beforeAutospacing="0" w:after="0" w:afterAutospacing="0" w:line="360" w:lineRule="auto"/>
                    <w:jc w:val="left"/>
                    <w:rPr>
                      <w:rFonts w:hint="eastAsia"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工程师</w:t>
                  </w:r>
                </w:p>
              </w:tc>
              <w:tc>
                <w:tcPr>
                  <w:tcW w:w="2325" w:type="dxa"/>
                  <w:vAlign w:val="center"/>
                </w:tcPr>
                <w:p>
                  <w:pPr>
                    <w:pStyle w:val="4"/>
                    <w:widowControl w:val="0"/>
                    <w:spacing w:before="0" w:beforeAutospacing="0" w:after="0" w:afterAutospacing="0"/>
                    <w:jc w:val="both"/>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生态工程技术实践</w:t>
                  </w:r>
                </w:p>
              </w:tc>
              <w:tc>
                <w:tcPr>
                  <w:tcW w:w="2400" w:type="dxa"/>
                  <w:vAlign w:val="center"/>
                </w:tcPr>
                <w:p>
                  <w:pPr>
                    <w:pStyle w:val="4"/>
                    <w:widowControl w:val="0"/>
                    <w:spacing w:before="0" w:beforeAutospacing="0" w:after="0" w:afterAutospacing="0"/>
                    <w:jc w:val="both"/>
                    <w:rPr>
                      <w:rFonts w:hint="default" w:ascii="Times New Roman" w:hAnsi="Times New Roman" w:cs="Times New Roman"/>
                      <w:sz w:val="18"/>
                      <w:szCs w:val="18"/>
                      <w:lang w:val="en-US"/>
                    </w:rPr>
                  </w:pPr>
                  <w:r>
                    <w:rPr>
                      <w:rFonts w:hint="eastAsia" w:ascii="Times New Roman" w:hAnsi="Times New Roman" w:cs="Times New Roman"/>
                      <w:sz w:val="18"/>
                      <w:szCs w:val="18"/>
                    </w:rPr>
                    <w:t>标准草案</w:t>
                  </w:r>
                  <w:r>
                    <w:rPr>
                      <w:rFonts w:hint="eastAsia" w:ascii="Times New Roman" w:hAnsi="Times New Roman" w:cs="Times New Roman"/>
                      <w:sz w:val="18"/>
                      <w:szCs w:val="18"/>
                      <w:lang w:val="en-US" w:eastAsia="zh-CN"/>
                    </w:rPr>
                    <w:t>标准格式修编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pStyle w:val="4"/>
                    <w:spacing w:before="0" w:beforeAutospacing="0" w:after="0" w:afterAutospacing="0"/>
                    <w:jc w:val="both"/>
                    <w:textAlignment w:val="center"/>
                    <w:rPr>
                      <w:rFonts w:ascii="Times New Roman" w:hAnsi="Times New Roman" w:cs="Times New Roman"/>
                      <w:sz w:val="18"/>
                      <w:szCs w:val="18"/>
                    </w:rPr>
                  </w:pPr>
                  <w:r>
                    <w:rPr>
                      <w:rFonts w:hint="eastAsia" w:ascii="Times New Roman" w:hAnsi="Times New Roman" w:cs="Times New Roman"/>
                      <w:color w:val="000000"/>
                      <w:kern w:val="24"/>
                      <w:sz w:val="18"/>
                      <w:szCs w:val="18"/>
                      <w:lang w:val="en-US" w:eastAsia="zh-CN"/>
                    </w:rPr>
                    <w:t>张莉俊</w:t>
                  </w:r>
                </w:p>
              </w:tc>
              <w:tc>
                <w:tcPr>
                  <w:tcW w:w="2599" w:type="dxa"/>
                  <w:vAlign w:val="center"/>
                </w:tcPr>
                <w:p>
                  <w:pPr>
                    <w:pStyle w:val="4"/>
                    <w:spacing w:before="0" w:beforeAutospacing="0" w:after="0" w:afterAutospacing="0" w:line="360" w:lineRule="auto"/>
                    <w:jc w:val="left"/>
                    <w:rPr>
                      <w:rFonts w:hint="eastAsia" w:ascii="Times New Roman" w:hAnsi="Times New Roman" w:cs="Times New Roman"/>
                      <w:kern w:val="2"/>
                      <w:sz w:val="18"/>
                      <w:szCs w:val="18"/>
                    </w:rPr>
                  </w:pPr>
                  <w:r>
                    <w:rPr>
                      <w:rFonts w:hint="eastAsia" w:ascii="Times New Roman" w:hAnsi="Times New Roman" w:cs="Times New Roman"/>
                      <w:kern w:val="2"/>
                      <w:sz w:val="18"/>
                      <w:szCs w:val="18"/>
                      <w:lang w:val="en-US" w:eastAsia="zh-CN"/>
                    </w:rPr>
                    <w:t>科普开放中心</w:t>
                  </w:r>
                  <w:r>
                    <w:rPr>
                      <w:rFonts w:hint="eastAsia" w:ascii="Times New Roman" w:hAnsi="Times New Roman" w:cs="Times New Roman"/>
                      <w:kern w:val="2"/>
                      <w:sz w:val="18"/>
                      <w:szCs w:val="18"/>
                    </w:rPr>
                    <w:t>副主任；</w:t>
                  </w:r>
                  <w:r>
                    <w:rPr>
                      <w:rFonts w:hint="eastAsia" w:ascii="Times New Roman" w:hAnsi="Times New Roman" w:cs="Times New Roman"/>
                      <w:kern w:val="2"/>
                      <w:sz w:val="18"/>
                      <w:szCs w:val="18"/>
                      <w:lang w:val="en-US" w:eastAsia="zh-CN"/>
                    </w:rPr>
                    <w:t>高级工程师</w:t>
                  </w:r>
                </w:p>
              </w:tc>
              <w:tc>
                <w:tcPr>
                  <w:tcW w:w="2325" w:type="dxa"/>
                  <w:vAlign w:val="center"/>
                </w:tcPr>
                <w:p>
                  <w:pPr>
                    <w:pStyle w:val="4"/>
                    <w:widowControl w:val="0"/>
                    <w:spacing w:before="0" w:beforeAutospacing="0" w:after="0" w:afterAutospacing="0"/>
                    <w:jc w:val="both"/>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科普策划与研究</w:t>
                  </w:r>
                </w:p>
              </w:tc>
              <w:tc>
                <w:tcPr>
                  <w:tcW w:w="2400" w:type="dxa"/>
                  <w:vAlign w:val="center"/>
                </w:tcPr>
                <w:p>
                  <w:pPr>
                    <w:pStyle w:val="4"/>
                    <w:widowControl w:val="0"/>
                    <w:spacing w:before="0" w:beforeAutospacing="0" w:after="0" w:afterAutospacing="0"/>
                    <w:jc w:val="both"/>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标准草案主体文字审查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pStyle w:val="4"/>
                    <w:spacing w:before="0" w:beforeAutospacing="0" w:after="0" w:afterAutospacing="0"/>
                    <w:jc w:val="both"/>
                    <w:textAlignment w:val="center"/>
                    <w:rPr>
                      <w:rFonts w:ascii="Times New Roman" w:hAnsi="Times New Roman" w:cs="Times New Roman"/>
                      <w:sz w:val="18"/>
                      <w:szCs w:val="18"/>
                    </w:rPr>
                  </w:pPr>
                  <w:r>
                    <w:rPr>
                      <w:rFonts w:hint="eastAsia" w:ascii="Times New Roman" w:hAnsi="Times New Roman" w:cs="Times New Roman"/>
                      <w:color w:val="000000"/>
                      <w:kern w:val="24"/>
                      <w:sz w:val="18"/>
                      <w:szCs w:val="18"/>
                      <w:lang w:val="en-US" w:eastAsia="zh-CN"/>
                    </w:rPr>
                    <w:t>谢秋琪</w:t>
                  </w:r>
                </w:p>
              </w:tc>
              <w:tc>
                <w:tcPr>
                  <w:tcW w:w="2599" w:type="dxa"/>
                  <w:vAlign w:val="center"/>
                </w:tcPr>
                <w:p>
                  <w:pPr>
                    <w:pStyle w:val="4"/>
                    <w:spacing w:before="0" w:beforeAutospacing="0" w:after="0" w:afterAutospacing="0" w:line="360" w:lineRule="auto"/>
                    <w:jc w:val="left"/>
                    <w:rPr>
                      <w:rFonts w:hint="default"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湖北省标准化与质量研究院</w:t>
                  </w:r>
                  <w:r>
                    <w:rPr>
                      <w:rFonts w:hint="default" w:ascii="Times New Roman" w:hAnsi="Times New Roman" w:cs="Times New Roman"/>
                      <w:kern w:val="2"/>
                      <w:sz w:val="18"/>
                      <w:szCs w:val="18"/>
                      <w:lang w:val="en-US" w:eastAsia="zh-CN"/>
                    </w:rPr>
                    <w:t>高新所所长</w:t>
                  </w:r>
                  <w:r>
                    <w:rPr>
                      <w:rFonts w:hint="eastAsia" w:ascii="Times New Roman" w:hAnsi="Times New Roman" w:cs="Times New Roman"/>
                      <w:kern w:val="2"/>
                      <w:sz w:val="18"/>
                      <w:szCs w:val="18"/>
                      <w:lang w:val="en-US" w:eastAsia="zh-CN"/>
                    </w:rPr>
                    <w:t>；高级工程师</w:t>
                  </w:r>
                </w:p>
              </w:tc>
              <w:tc>
                <w:tcPr>
                  <w:tcW w:w="2325" w:type="dxa"/>
                  <w:vAlign w:val="center"/>
                </w:tcPr>
                <w:p>
                  <w:pPr>
                    <w:pStyle w:val="4"/>
                    <w:widowControl w:val="0"/>
                    <w:spacing w:before="0" w:beforeAutospacing="0" w:after="0" w:afterAutospacing="0"/>
                    <w:jc w:val="both"/>
                    <w:rPr>
                      <w:rFonts w:ascii="Times New Roman" w:hAnsi="Times New Roman" w:cs="Times New Roman"/>
                      <w:sz w:val="18"/>
                      <w:szCs w:val="18"/>
                    </w:rPr>
                  </w:pPr>
                  <w:r>
                    <w:rPr>
                      <w:rFonts w:hint="eastAsia" w:ascii="Times New Roman" w:hAnsi="Times New Roman" w:cs="Times New Roman"/>
                      <w:sz w:val="18"/>
                      <w:szCs w:val="18"/>
                      <w:lang w:val="en-US" w:eastAsia="zh-CN"/>
                    </w:rPr>
                    <w:t>产业标准化研究</w:t>
                  </w:r>
                </w:p>
              </w:tc>
              <w:tc>
                <w:tcPr>
                  <w:tcW w:w="2400" w:type="dxa"/>
                  <w:vAlign w:val="center"/>
                </w:tcPr>
                <w:p>
                  <w:pPr>
                    <w:pStyle w:val="4"/>
                    <w:widowControl w:val="0"/>
                    <w:spacing w:before="0" w:beforeAutospacing="0" w:after="0" w:afterAutospacing="0"/>
                    <w:jc w:val="both"/>
                    <w:rPr>
                      <w:rFonts w:hint="default" w:ascii="Times New Roman" w:hAnsi="Times New Roman" w:eastAsia="宋体" w:cs="Times New Roman"/>
                      <w:kern w:val="0"/>
                      <w:sz w:val="18"/>
                      <w:szCs w:val="18"/>
                      <w:lang w:val="en-US" w:eastAsia="zh-CN" w:bidi="ar-SA"/>
                    </w:rPr>
                  </w:pPr>
                  <w:r>
                    <w:rPr>
                      <w:rFonts w:hint="eastAsia" w:ascii="Times New Roman" w:hAnsi="Times New Roman" w:cs="Times New Roman"/>
                      <w:sz w:val="18"/>
                      <w:szCs w:val="18"/>
                      <w:lang w:val="en-US" w:eastAsia="zh-CN"/>
                    </w:rPr>
                    <w:t>标准政策及标准指标审查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pStyle w:val="4"/>
                    <w:spacing w:before="0" w:beforeAutospacing="0" w:after="0" w:afterAutospacing="0"/>
                    <w:jc w:val="both"/>
                    <w:textAlignment w:val="center"/>
                    <w:rPr>
                      <w:rFonts w:ascii="Times New Roman" w:hAnsi="Times New Roman" w:cs="Times New Roman"/>
                      <w:sz w:val="18"/>
                      <w:szCs w:val="18"/>
                    </w:rPr>
                  </w:pPr>
                  <w:r>
                    <w:rPr>
                      <w:rFonts w:hint="eastAsia" w:ascii="Times New Roman" w:hAnsi="Times New Roman" w:cs="Times New Roman"/>
                      <w:color w:val="000000"/>
                      <w:kern w:val="24"/>
                      <w:sz w:val="18"/>
                      <w:szCs w:val="18"/>
                      <w:lang w:val="en-US" w:eastAsia="zh-CN"/>
                    </w:rPr>
                    <w:t>罗晶</w:t>
                  </w:r>
                </w:p>
              </w:tc>
              <w:tc>
                <w:tcPr>
                  <w:tcW w:w="2599" w:type="dxa"/>
                  <w:vAlign w:val="center"/>
                </w:tcPr>
                <w:p>
                  <w:pPr>
                    <w:pStyle w:val="4"/>
                    <w:spacing w:before="0" w:beforeAutospacing="0" w:after="0" w:afterAutospacing="0" w:line="360" w:lineRule="auto"/>
                    <w:jc w:val="left"/>
                    <w:rPr>
                      <w:rFonts w:hint="eastAsia"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工程师</w:t>
                  </w:r>
                </w:p>
              </w:tc>
              <w:tc>
                <w:tcPr>
                  <w:tcW w:w="2325" w:type="dxa"/>
                  <w:vAlign w:val="center"/>
                </w:tcPr>
                <w:p>
                  <w:pPr>
                    <w:pStyle w:val="4"/>
                    <w:widowControl w:val="0"/>
                    <w:spacing w:before="0" w:beforeAutospacing="0" w:after="0" w:afterAutospacing="0"/>
                    <w:jc w:val="both"/>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景观设计与实践</w:t>
                  </w:r>
                </w:p>
              </w:tc>
              <w:tc>
                <w:tcPr>
                  <w:tcW w:w="2400" w:type="dxa"/>
                  <w:vAlign w:val="center"/>
                </w:tcPr>
                <w:p>
                  <w:pPr>
                    <w:pStyle w:val="4"/>
                    <w:widowControl w:val="0"/>
                    <w:spacing w:before="0" w:beforeAutospacing="0" w:after="0" w:afterAutospacing="0"/>
                    <w:jc w:val="both"/>
                    <w:rPr>
                      <w:rFonts w:ascii="Times New Roman" w:hAnsi="Times New Roman" w:cs="Times New Roman"/>
                      <w:sz w:val="18"/>
                      <w:szCs w:val="18"/>
                    </w:rPr>
                  </w:pPr>
                  <w:r>
                    <w:rPr>
                      <w:rFonts w:hint="eastAsia" w:ascii="Times New Roman" w:hAnsi="Times New Roman" w:cs="Times New Roman"/>
                      <w:sz w:val="18"/>
                      <w:szCs w:val="18"/>
                      <w:lang w:val="en-US" w:eastAsia="zh-CN"/>
                    </w:rPr>
                    <w:t>标准</w:t>
                  </w:r>
                  <w:r>
                    <w:rPr>
                      <w:rFonts w:hint="eastAsia" w:ascii="Times New Roman" w:hAnsi="Times New Roman" w:cs="Times New Roman"/>
                      <w:sz w:val="18"/>
                      <w:szCs w:val="18"/>
                    </w:rPr>
                    <w:t>审查材料整理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pStyle w:val="4"/>
                    <w:spacing w:before="0" w:beforeAutospacing="0" w:after="0" w:afterAutospacing="0"/>
                    <w:jc w:val="both"/>
                    <w:textAlignment w:val="center"/>
                    <w:rPr>
                      <w:rFonts w:hint="eastAsia" w:ascii="Times New Roman" w:hAnsi="Times New Roman" w:cs="Times New Roman"/>
                      <w:color w:val="000000"/>
                      <w:kern w:val="24"/>
                      <w:sz w:val="18"/>
                      <w:szCs w:val="18"/>
                      <w:lang w:val="en-US" w:eastAsia="zh-CN"/>
                    </w:rPr>
                  </w:pPr>
                  <w:r>
                    <w:rPr>
                      <w:rFonts w:ascii="Times New Roman"/>
                      <w:color w:val="000000"/>
                      <w:sz w:val="18"/>
                      <w:szCs w:val="18"/>
                    </w:rPr>
                    <w:t>韩丽</w:t>
                  </w:r>
                </w:p>
              </w:tc>
              <w:tc>
                <w:tcPr>
                  <w:tcW w:w="2599" w:type="dxa"/>
                  <w:vAlign w:val="center"/>
                </w:tcPr>
                <w:p>
                  <w:pPr>
                    <w:pStyle w:val="4"/>
                    <w:spacing w:before="0" w:beforeAutospacing="0" w:after="0" w:afterAutospacing="0" w:line="360" w:lineRule="auto"/>
                    <w:jc w:val="left"/>
                    <w:rPr>
                      <w:rFonts w:hint="eastAsia" w:ascii="Times New Roman" w:hAnsi="Times New Roman" w:cs="Times New Roman"/>
                      <w:kern w:val="2"/>
                      <w:sz w:val="18"/>
                      <w:szCs w:val="18"/>
                    </w:rPr>
                  </w:pPr>
                  <w:r>
                    <w:rPr>
                      <w:rFonts w:hint="eastAsia" w:ascii="Times New Roman" w:hAnsi="Times New Roman" w:cs="Times New Roman"/>
                      <w:kern w:val="2"/>
                      <w:sz w:val="18"/>
                      <w:szCs w:val="18"/>
                    </w:rPr>
                    <w:t>湖北省青少年科技教育协会</w:t>
                  </w:r>
                  <w:r>
                    <w:rPr>
                      <w:rFonts w:hint="eastAsia" w:ascii="Times New Roman" w:hAnsi="Times New Roman" w:cs="Times New Roman"/>
                      <w:kern w:val="2"/>
                      <w:sz w:val="18"/>
                      <w:szCs w:val="18"/>
                      <w:lang w:val="en-US" w:eastAsia="zh-CN"/>
                    </w:rPr>
                    <w:t>副秘书长；</w:t>
                  </w:r>
                  <w:r>
                    <w:rPr>
                      <w:rFonts w:hint="eastAsia" w:ascii="Times New Roman" w:hAnsi="Times New Roman" w:cs="Times New Roman"/>
                      <w:kern w:val="2"/>
                      <w:sz w:val="18"/>
                      <w:szCs w:val="18"/>
                    </w:rPr>
                    <w:t>工程师</w:t>
                  </w:r>
                </w:p>
              </w:tc>
              <w:tc>
                <w:tcPr>
                  <w:tcW w:w="2325" w:type="dxa"/>
                  <w:vAlign w:val="center"/>
                </w:tcPr>
                <w:p>
                  <w:pPr>
                    <w:pStyle w:val="4"/>
                    <w:widowControl w:val="0"/>
                    <w:spacing w:before="0" w:beforeAutospacing="0" w:after="0" w:afterAutospacing="0"/>
                    <w:jc w:val="both"/>
                    <w:rPr>
                      <w:rFonts w:hint="eastAsia" w:ascii="Times New Roman" w:hAnsi="Times New Roman" w:eastAsia="宋体" w:cs="Times New Roman"/>
                      <w:sz w:val="18"/>
                      <w:szCs w:val="18"/>
                      <w:lang w:val="en-US" w:eastAsia="zh-CN"/>
                    </w:rPr>
                  </w:pPr>
                  <w:r>
                    <w:rPr>
                      <w:rFonts w:hint="eastAsia" w:ascii="Times New Roman" w:hAnsi="Times New Roman" w:cs="Times New Roman"/>
                      <w:kern w:val="2"/>
                      <w:sz w:val="18"/>
                      <w:szCs w:val="18"/>
                    </w:rPr>
                    <w:t>青少年科技教育</w:t>
                  </w:r>
                  <w:r>
                    <w:rPr>
                      <w:rFonts w:hint="eastAsia" w:ascii="Times New Roman" w:hAnsi="Times New Roman" w:cs="Times New Roman"/>
                      <w:kern w:val="2"/>
                      <w:sz w:val="18"/>
                      <w:szCs w:val="18"/>
                      <w:lang w:val="en-US" w:eastAsia="zh-CN"/>
                    </w:rPr>
                    <w:t>研究与实践</w:t>
                  </w:r>
                </w:p>
              </w:tc>
              <w:tc>
                <w:tcPr>
                  <w:tcW w:w="2400" w:type="dxa"/>
                  <w:vAlign w:val="center"/>
                </w:tcPr>
                <w:p>
                  <w:pPr>
                    <w:pStyle w:val="4"/>
                    <w:widowControl w:val="0"/>
                    <w:spacing w:before="0" w:beforeAutospacing="0" w:after="0" w:afterAutospacing="0"/>
                    <w:jc w:val="both"/>
                    <w:rPr>
                      <w:rFonts w:hint="eastAsia" w:ascii="Times New Roman" w:hAnsi="Times New Roman" w:cs="Times New Roman"/>
                      <w:sz w:val="18"/>
                      <w:szCs w:val="18"/>
                    </w:rPr>
                  </w:pPr>
                  <w:r>
                    <w:rPr>
                      <w:rFonts w:hint="eastAsia" w:ascii="Times New Roman" w:hAnsi="Times New Roman" w:cs="Times New Roman"/>
                      <w:sz w:val="18"/>
                      <w:szCs w:val="18"/>
                    </w:rPr>
                    <w:t>标准草案</w:t>
                  </w:r>
                  <w:r>
                    <w:rPr>
                      <w:rFonts w:hint="eastAsia" w:ascii="Times New Roman" w:hAnsi="Times New Roman" w:cs="Times New Roman"/>
                      <w:sz w:val="18"/>
                      <w:szCs w:val="18"/>
                      <w:lang w:val="en-US" w:eastAsia="zh-CN"/>
                    </w:rPr>
                    <w:t>科普术语编写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pStyle w:val="4"/>
                    <w:spacing w:before="0" w:beforeAutospacing="0" w:after="0" w:afterAutospacing="0"/>
                    <w:jc w:val="both"/>
                    <w:textAlignment w:val="center"/>
                    <w:rPr>
                      <w:rFonts w:hint="eastAsia" w:ascii="Times New Roman" w:hAnsi="Times New Roman" w:cs="Times New Roman"/>
                      <w:color w:val="000000"/>
                      <w:kern w:val="24"/>
                      <w:sz w:val="18"/>
                      <w:szCs w:val="18"/>
                      <w:lang w:val="en-US" w:eastAsia="zh-CN"/>
                    </w:rPr>
                  </w:pPr>
                  <w:r>
                    <w:rPr>
                      <w:rFonts w:ascii="Times New Roman"/>
                      <w:color w:val="000000"/>
                      <w:sz w:val="18"/>
                      <w:szCs w:val="18"/>
                    </w:rPr>
                    <w:t>程嘉宝</w:t>
                  </w:r>
                </w:p>
              </w:tc>
              <w:tc>
                <w:tcPr>
                  <w:tcW w:w="2599" w:type="dxa"/>
                  <w:vAlign w:val="center"/>
                </w:tcPr>
                <w:p>
                  <w:pPr>
                    <w:pStyle w:val="4"/>
                    <w:spacing w:before="0" w:beforeAutospacing="0" w:after="0" w:afterAutospacing="0" w:line="360" w:lineRule="auto"/>
                    <w:jc w:val="left"/>
                    <w:rPr>
                      <w:rFonts w:hint="eastAsia" w:ascii="Times New Roman" w:hAnsi="Times New Roman" w:cs="Times New Roman"/>
                      <w:kern w:val="2"/>
                      <w:sz w:val="18"/>
                      <w:szCs w:val="18"/>
                    </w:rPr>
                  </w:pPr>
                  <w:r>
                    <w:rPr>
                      <w:rFonts w:hint="eastAsia" w:ascii="Times New Roman" w:hAnsi="Times New Roman" w:cs="Times New Roman"/>
                      <w:kern w:val="2"/>
                      <w:sz w:val="18"/>
                      <w:szCs w:val="18"/>
                      <w:lang w:val="en-US" w:eastAsia="zh-CN"/>
                    </w:rPr>
                    <w:t>工程师</w:t>
                  </w:r>
                </w:p>
              </w:tc>
              <w:tc>
                <w:tcPr>
                  <w:tcW w:w="2325" w:type="dxa"/>
                  <w:vAlign w:val="center"/>
                </w:tcPr>
                <w:p>
                  <w:pPr>
                    <w:pStyle w:val="4"/>
                    <w:widowControl w:val="0"/>
                    <w:spacing w:before="0" w:beforeAutospacing="0" w:after="0" w:afterAutospacing="0"/>
                    <w:jc w:val="both"/>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科普培训及科普推广</w:t>
                  </w:r>
                </w:p>
              </w:tc>
              <w:tc>
                <w:tcPr>
                  <w:tcW w:w="2400" w:type="dxa"/>
                  <w:vAlign w:val="center"/>
                </w:tcPr>
                <w:p>
                  <w:pPr>
                    <w:pStyle w:val="4"/>
                    <w:widowControl w:val="0"/>
                    <w:spacing w:before="0" w:beforeAutospacing="0" w:after="0" w:afterAutospacing="0"/>
                    <w:jc w:val="both"/>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标准宣贯实施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pStyle w:val="4"/>
                    <w:spacing w:before="0" w:beforeAutospacing="0" w:after="0" w:afterAutospacing="0"/>
                    <w:jc w:val="both"/>
                    <w:textAlignment w:val="center"/>
                    <w:rPr>
                      <w:rFonts w:hint="eastAsia" w:ascii="Times New Roman" w:hAnsi="Times New Roman" w:cs="Times New Roman"/>
                      <w:color w:val="000000"/>
                      <w:kern w:val="24"/>
                      <w:sz w:val="18"/>
                      <w:szCs w:val="18"/>
                      <w:lang w:val="en-US" w:eastAsia="zh-CN"/>
                    </w:rPr>
                  </w:pPr>
                  <w:r>
                    <w:rPr>
                      <w:rFonts w:hint="eastAsia" w:ascii="Times New Roman"/>
                      <w:color w:val="000000"/>
                      <w:sz w:val="18"/>
                      <w:szCs w:val="18"/>
                    </w:rPr>
                    <w:t>杨剑</w:t>
                  </w:r>
                </w:p>
              </w:tc>
              <w:tc>
                <w:tcPr>
                  <w:tcW w:w="2599" w:type="dxa"/>
                  <w:vAlign w:val="center"/>
                </w:tcPr>
                <w:p>
                  <w:pPr>
                    <w:pStyle w:val="4"/>
                    <w:spacing w:before="0" w:beforeAutospacing="0" w:after="0" w:afterAutospacing="0" w:line="360" w:lineRule="auto"/>
                    <w:jc w:val="left"/>
                    <w:rPr>
                      <w:rFonts w:hint="eastAsia"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工程师</w:t>
                  </w:r>
                </w:p>
              </w:tc>
              <w:tc>
                <w:tcPr>
                  <w:tcW w:w="2325" w:type="dxa"/>
                  <w:vAlign w:val="center"/>
                </w:tcPr>
                <w:p>
                  <w:pPr>
                    <w:pStyle w:val="4"/>
                    <w:widowControl w:val="0"/>
                    <w:spacing w:before="0" w:beforeAutospacing="0" w:after="0" w:afterAutospacing="0"/>
                    <w:jc w:val="both"/>
                    <w:rPr>
                      <w:rFonts w:hint="default" w:ascii="Times New Roman" w:hAnsi="Times New Roman" w:eastAsia="宋体" w:cs="Times New Roman"/>
                      <w:sz w:val="21"/>
                      <w:szCs w:val="21"/>
                      <w:lang w:val="en-US" w:eastAsia="zh-CN"/>
                    </w:rPr>
                  </w:pPr>
                  <w:r>
                    <w:rPr>
                      <w:rFonts w:hint="eastAsia" w:ascii="Times New Roman" w:hAnsi="Times New Roman" w:cs="Times New Roman"/>
                      <w:sz w:val="18"/>
                      <w:szCs w:val="18"/>
                      <w:lang w:val="en-US" w:eastAsia="zh-CN"/>
                    </w:rPr>
                    <w:t>科普标准化研究</w:t>
                  </w:r>
                </w:p>
              </w:tc>
              <w:tc>
                <w:tcPr>
                  <w:tcW w:w="2400" w:type="dxa"/>
                  <w:vAlign w:val="center"/>
                </w:tcPr>
                <w:p>
                  <w:pPr>
                    <w:pStyle w:val="4"/>
                    <w:widowControl w:val="0"/>
                    <w:spacing w:before="0" w:beforeAutospacing="0" w:after="0" w:afterAutospacing="0"/>
                    <w:jc w:val="both"/>
                    <w:rPr>
                      <w:rFonts w:hint="default" w:ascii="Times New Roman" w:hAnsi="Times New Roman" w:cs="Times New Roman"/>
                      <w:sz w:val="21"/>
                      <w:szCs w:val="21"/>
                      <w:lang w:val="en-US"/>
                    </w:rPr>
                  </w:pPr>
                  <w:r>
                    <w:rPr>
                      <w:rFonts w:hint="eastAsia" w:ascii="Times New Roman" w:hAnsi="Times New Roman" w:cs="Times New Roman"/>
                      <w:sz w:val="18"/>
                      <w:szCs w:val="18"/>
                      <w:lang w:val="en-US" w:eastAsia="zh-CN"/>
                    </w:rPr>
                    <w:t>标准草案指标审查及修改</w:t>
                  </w:r>
                </w:p>
              </w:tc>
            </w:tr>
          </w:tbl>
          <w:p>
            <w:pPr>
              <w:pStyle w:val="4"/>
              <w:widowControl w:val="0"/>
              <w:spacing w:before="0" w:beforeAutospacing="0" w:after="0" w:afterAutospacing="0" w:line="360" w:lineRule="exact"/>
              <w:jc w:val="both"/>
              <w:rPr>
                <w:rFonts w:ascii="方正仿宋_GBK" w:hAnsi="仿宋_GB2312" w:eastAsia="方正仿宋_GBK" w:cs="仿宋_GB2312"/>
                <w:kern w:val="2"/>
                <w:sz w:val="28"/>
                <w:szCs w:val="32"/>
              </w:rPr>
            </w:pPr>
          </w:p>
          <w:p>
            <w:pPr>
              <w:pStyle w:val="4"/>
              <w:widowControl w:val="0"/>
              <w:spacing w:before="0" w:beforeAutospacing="0" w:after="0" w:afterAutospacing="0" w:line="360" w:lineRule="exact"/>
              <w:ind w:firstLine="560" w:firstLineChars="200"/>
              <w:jc w:val="both"/>
              <w:rPr>
                <w:rFonts w:ascii="方正仿宋_GBK" w:hAnsi="仿宋_GB2312" w:eastAsia="方正仿宋_GBK" w:cs="仿宋_GB2312"/>
                <w:kern w:val="2"/>
                <w:sz w:val="28"/>
                <w:szCs w:val="32"/>
              </w:rPr>
            </w:pPr>
          </w:p>
          <w:p>
            <w:pPr>
              <w:pStyle w:val="4"/>
              <w:widowControl w:val="0"/>
              <w:spacing w:before="0" w:beforeAutospacing="0" w:after="0" w:afterAutospacing="0" w:line="360" w:lineRule="exact"/>
              <w:jc w:val="both"/>
              <w:rPr>
                <w:rFonts w:ascii="方正仿宋_GBK" w:hAnsi="仿宋_GB2312" w:eastAsia="方正仿宋_GBK" w:cs="仿宋_GB2312"/>
                <w:sz w:val="28"/>
                <w:szCs w:val="32"/>
              </w:rPr>
            </w:pPr>
          </w:p>
          <w:p>
            <w:pPr>
              <w:pStyle w:val="4"/>
              <w:widowControl w:val="0"/>
              <w:spacing w:before="0" w:beforeAutospacing="0" w:after="0" w:afterAutospacing="0" w:line="360" w:lineRule="exact"/>
              <w:jc w:val="both"/>
              <w:rPr>
                <w:rFonts w:ascii="方正仿宋_GBK" w:hAnsi="仿宋_GB2312" w:eastAsia="方正仿宋_GBK" w:cs="仿宋_GB2312"/>
                <w:sz w:val="28"/>
                <w:szCs w:val="32"/>
              </w:rPr>
            </w:pPr>
          </w:p>
          <w:p>
            <w:pPr>
              <w:pStyle w:val="4"/>
              <w:widowControl w:val="0"/>
              <w:spacing w:before="0" w:beforeAutospacing="0" w:after="0" w:afterAutospacing="0" w:line="360" w:lineRule="exact"/>
              <w:jc w:val="both"/>
              <w:rPr>
                <w:rFonts w:ascii="方正仿宋_GBK" w:hAnsi="仿宋_GB2312" w:eastAsia="方正仿宋_GBK" w:cs="仿宋_GB2312"/>
                <w:sz w:val="28"/>
                <w:szCs w:val="32"/>
              </w:rPr>
            </w:pPr>
          </w:p>
        </w:tc>
      </w:tr>
    </w:tbl>
    <w:p>
      <w:pPr>
        <w:adjustRightInd w:val="0"/>
        <w:snapToGrid w:val="0"/>
        <w:spacing w:line="400" w:lineRule="exact"/>
        <w:rPr>
          <w:rFonts w:hint="eastAsia" w:ascii="方正仿宋_GBK" w:eastAsia="方正仿宋_GBK"/>
          <w:color w:val="000000"/>
          <w:sz w:val="28"/>
          <w:szCs w:val="28"/>
        </w:rPr>
      </w:pPr>
      <w:r>
        <w:rPr>
          <w:rFonts w:hint="eastAsia" w:ascii="方正仿宋_GBK" w:eastAsia="方正仿宋_GBK"/>
          <w:b/>
          <w:color w:val="000000"/>
          <w:sz w:val="28"/>
          <w:szCs w:val="28"/>
        </w:rPr>
        <w:t>注：</w:t>
      </w:r>
      <w:r>
        <w:rPr>
          <w:rFonts w:hint="eastAsia" w:ascii="方正仿宋_GBK" w:eastAsia="方正仿宋_GBK"/>
          <w:color w:val="000000"/>
          <w:sz w:val="28"/>
          <w:szCs w:val="28"/>
        </w:rPr>
        <w:t>此表可根据内容多少调整格式，填写时删除斜体的填写说明。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AB11E3"/>
    <w:multiLevelType w:val="singleLevel"/>
    <w:tmpl w:val="2CAB11E3"/>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lNzFmZGM3OTgyOWNiM2QxMTU4M2I1ZmU0MmExN2UifQ=="/>
  </w:docVars>
  <w:rsids>
    <w:rsidRoot w:val="00B85962"/>
    <w:rsid w:val="003C79FD"/>
    <w:rsid w:val="009312AA"/>
    <w:rsid w:val="00B85962"/>
    <w:rsid w:val="00DD5C5D"/>
    <w:rsid w:val="00E567D8"/>
    <w:rsid w:val="03AF33C7"/>
    <w:rsid w:val="042C1294"/>
    <w:rsid w:val="04846602"/>
    <w:rsid w:val="06084F90"/>
    <w:rsid w:val="062B2082"/>
    <w:rsid w:val="065069DE"/>
    <w:rsid w:val="0A4C6688"/>
    <w:rsid w:val="0B140E2A"/>
    <w:rsid w:val="0EFE0DF4"/>
    <w:rsid w:val="0F2E3EDD"/>
    <w:rsid w:val="0F51040B"/>
    <w:rsid w:val="109202C7"/>
    <w:rsid w:val="10C43AB3"/>
    <w:rsid w:val="169528F0"/>
    <w:rsid w:val="200E0F34"/>
    <w:rsid w:val="226F0499"/>
    <w:rsid w:val="24BC54EC"/>
    <w:rsid w:val="2AEA4B61"/>
    <w:rsid w:val="2B674404"/>
    <w:rsid w:val="31E636E3"/>
    <w:rsid w:val="34B955A4"/>
    <w:rsid w:val="3ABE1B66"/>
    <w:rsid w:val="3AC52A20"/>
    <w:rsid w:val="3F3B5533"/>
    <w:rsid w:val="40E5492C"/>
    <w:rsid w:val="422F5CF5"/>
    <w:rsid w:val="447339C1"/>
    <w:rsid w:val="46406CC6"/>
    <w:rsid w:val="468E14F3"/>
    <w:rsid w:val="476A6EE0"/>
    <w:rsid w:val="4ADC060D"/>
    <w:rsid w:val="4C213D03"/>
    <w:rsid w:val="4C692F12"/>
    <w:rsid w:val="4D4E28D6"/>
    <w:rsid w:val="4F5730FE"/>
    <w:rsid w:val="523302EC"/>
    <w:rsid w:val="56C360E3"/>
    <w:rsid w:val="63F43C2C"/>
    <w:rsid w:val="651346D9"/>
    <w:rsid w:val="659550EE"/>
    <w:rsid w:val="66B50673"/>
    <w:rsid w:val="68024591"/>
    <w:rsid w:val="68D06FDC"/>
    <w:rsid w:val="69CC6D87"/>
    <w:rsid w:val="6A6634FD"/>
    <w:rsid w:val="6ACE4FCD"/>
    <w:rsid w:val="6B4C26F3"/>
    <w:rsid w:val="6D65499E"/>
    <w:rsid w:val="726F4F19"/>
    <w:rsid w:val="74A0760B"/>
    <w:rsid w:val="76F854DD"/>
    <w:rsid w:val="77A94A29"/>
    <w:rsid w:val="79510295"/>
    <w:rsid w:val="7A2A00A3"/>
    <w:rsid w:val="7B276391"/>
    <w:rsid w:val="7D3A33EF"/>
    <w:rsid w:val="7E3C4750"/>
    <w:rsid w:val="7E557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uiPriority w:val="20"/>
    <w:rPr>
      <w:i/>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paragraph" w:customStyle="1" w:styleId="11">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3667</Words>
  <Characters>3777</Characters>
  <Lines>3</Lines>
  <Paragraphs>1</Paragraphs>
  <TotalTime>0</TotalTime>
  <ScaleCrop>false</ScaleCrop>
  <LinksUpToDate>false</LinksUpToDate>
  <CharactersWithSpaces>3792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2021-04-15T01:23:00Z</dcterms:created>
  <dc:creator>邵璇</dc:creator>
  <cp:lastModifiedBy>野草筑屋</cp:lastModifiedBy>
  <dcterms:modified xsi:type="dcterms:W3CDTF">2023-10-11T07:09:29Z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5AFAF8DDA0FB450AB40E01AD97608837</vt:lpwstr>
  </property>
</Properties>
</file>