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3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63"/>
        <w:gridCol w:w="2234"/>
        <w:gridCol w:w="6465"/>
        <w:gridCol w:w="1035"/>
        <w:gridCol w:w="2865"/>
      </w:tblGrid>
      <w:tr w14:paraId="5F4C0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1163" w:type="dxa"/>
            <w:tcBorders>
              <w:top w:val="single" w:color="auto" w:sz="4" w:space="0"/>
            </w:tcBorders>
            <w:vAlign w:val="center"/>
          </w:tcPr>
          <w:p w14:paraId="12B917CF">
            <w:pPr>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研究组</w:t>
            </w:r>
          </w:p>
        </w:tc>
        <w:tc>
          <w:tcPr>
            <w:tcW w:w="2234" w:type="dxa"/>
            <w:tcBorders>
              <w:top w:val="single" w:color="auto" w:sz="4" w:space="0"/>
            </w:tcBorders>
            <w:vAlign w:val="center"/>
          </w:tcPr>
          <w:p w14:paraId="41CC87E6">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岗位研究方向</w:t>
            </w:r>
          </w:p>
        </w:tc>
        <w:tc>
          <w:tcPr>
            <w:tcW w:w="6465" w:type="dxa"/>
            <w:tcBorders>
              <w:top w:val="single" w:color="auto" w:sz="4" w:space="0"/>
            </w:tcBorders>
            <w:vAlign w:val="center"/>
          </w:tcPr>
          <w:p w14:paraId="030FF424">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岗位要求</w:t>
            </w:r>
          </w:p>
        </w:tc>
        <w:tc>
          <w:tcPr>
            <w:tcW w:w="1035" w:type="dxa"/>
            <w:tcBorders>
              <w:top w:val="single" w:color="auto" w:sz="4" w:space="0"/>
            </w:tcBorders>
            <w:vAlign w:val="center"/>
          </w:tcPr>
          <w:p w14:paraId="5649789A">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岗位数</w:t>
            </w:r>
          </w:p>
        </w:tc>
        <w:tc>
          <w:tcPr>
            <w:tcW w:w="2865" w:type="dxa"/>
            <w:tcBorders>
              <w:top w:val="single" w:color="auto" w:sz="4" w:space="0"/>
            </w:tcBorders>
            <w:vAlign w:val="center"/>
          </w:tcPr>
          <w:p w14:paraId="02324FA3">
            <w:pPr>
              <w:spacing w:line="360" w:lineRule="auto"/>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研究组负责人</w:t>
            </w:r>
          </w:p>
        </w:tc>
      </w:tr>
      <w:tr w14:paraId="3149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9" w:hRule="atLeast"/>
          <w:jc w:val="center"/>
        </w:trPr>
        <w:tc>
          <w:tcPr>
            <w:tcW w:w="1163" w:type="dxa"/>
            <w:vMerge w:val="restart"/>
            <w:tcBorders>
              <w:top w:val="single" w:color="auto" w:sz="4" w:space="0"/>
            </w:tcBorders>
            <w:shd w:val="clear" w:color="auto" w:fill="auto"/>
            <w:vAlign w:val="center"/>
          </w:tcPr>
          <w:p w14:paraId="2AAC0B0F">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进化生态学</w:t>
            </w:r>
          </w:p>
        </w:tc>
        <w:tc>
          <w:tcPr>
            <w:tcW w:w="2234" w:type="dxa"/>
            <w:tcBorders>
              <w:top w:val="single" w:color="auto" w:sz="4" w:space="0"/>
            </w:tcBorders>
            <w:shd w:val="clear" w:color="auto" w:fill="auto"/>
            <w:vAlign w:val="center"/>
          </w:tcPr>
          <w:p w14:paraId="0082C22B">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bidi="ar"/>
              </w:rPr>
              <w:t>植物分子生物学</w:t>
            </w:r>
          </w:p>
        </w:tc>
        <w:tc>
          <w:tcPr>
            <w:tcW w:w="6465" w:type="dxa"/>
            <w:tcBorders>
              <w:top w:val="single" w:color="auto" w:sz="4" w:space="0"/>
            </w:tcBorders>
            <w:shd w:val="clear" w:color="auto" w:fill="auto"/>
            <w:vAlign w:val="center"/>
          </w:tcPr>
          <w:p w14:paraId="0B1CFFF1">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分子生物学等相关专业背景；熟悉植物遗传转化体系的建立与操作；具备拟南芥、浮萍或其他植物的分子生物学研究经验者优先考虑。</w:t>
            </w:r>
          </w:p>
        </w:tc>
        <w:tc>
          <w:tcPr>
            <w:tcW w:w="1035" w:type="dxa"/>
            <w:tcBorders>
              <w:top w:val="single" w:color="auto" w:sz="4" w:space="0"/>
            </w:tcBorders>
            <w:shd w:val="clear" w:color="auto" w:fill="auto"/>
            <w:vAlign w:val="center"/>
          </w:tcPr>
          <w:p w14:paraId="4848C496">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vMerge w:val="restart"/>
            <w:tcBorders>
              <w:top w:val="single" w:color="auto" w:sz="4" w:space="0"/>
            </w:tcBorders>
            <w:shd w:val="clear" w:color="auto" w:fill="auto"/>
            <w:vAlign w:val="center"/>
          </w:tcPr>
          <w:p w14:paraId="109A15B9">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魏娜</w:t>
            </w:r>
          </w:p>
          <w:p w14:paraId="06556215">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weina@wbgcas.cn</w:t>
            </w:r>
          </w:p>
        </w:tc>
      </w:tr>
      <w:tr w14:paraId="3677C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63" w:type="dxa"/>
            <w:vMerge w:val="continue"/>
            <w:shd w:val="clear" w:color="auto" w:fill="auto"/>
            <w:vAlign w:val="center"/>
          </w:tcPr>
          <w:p w14:paraId="22A6B5A4">
            <w:pPr>
              <w:spacing w:line="360" w:lineRule="auto"/>
              <w:jc w:val="center"/>
              <w:rPr>
                <w:rFonts w:hint="eastAsia" w:ascii="宋体" w:hAnsi="宋体" w:eastAsia="宋体" w:cs="宋体"/>
                <w:kern w:val="2"/>
                <w:sz w:val="24"/>
                <w:szCs w:val="24"/>
                <w:lang w:val="en-US" w:eastAsia="zh-CN" w:bidi="ar-SA"/>
              </w:rPr>
            </w:pPr>
          </w:p>
        </w:tc>
        <w:tc>
          <w:tcPr>
            <w:tcW w:w="2234" w:type="dxa"/>
            <w:shd w:val="clear" w:color="auto" w:fill="auto"/>
            <w:vAlign w:val="center"/>
          </w:tcPr>
          <w:p w14:paraId="0C405AA3">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bidi="ar"/>
              </w:rPr>
              <w:t>植物-微生物共生</w:t>
            </w:r>
          </w:p>
        </w:tc>
        <w:tc>
          <w:tcPr>
            <w:tcW w:w="6465" w:type="dxa"/>
            <w:shd w:val="clear" w:color="auto" w:fill="auto"/>
            <w:vAlign w:val="center"/>
          </w:tcPr>
          <w:p w14:paraId="128E1A04">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微生物学、进化生物学、生态学等相关专业背景；具有较强的微生物实验操作能力和野外采样经验；具备微生物学研究或微生物组学分析经验者优先考虑。</w:t>
            </w:r>
          </w:p>
        </w:tc>
        <w:tc>
          <w:tcPr>
            <w:tcW w:w="1035" w:type="dxa"/>
            <w:shd w:val="clear" w:color="auto" w:fill="auto"/>
            <w:vAlign w:val="center"/>
          </w:tcPr>
          <w:p w14:paraId="1EA93676">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vMerge w:val="continue"/>
            <w:shd w:val="clear" w:color="auto" w:fill="auto"/>
            <w:vAlign w:val="center"/>
          </w:tcPr>
          <w:p w14:paraId="155C3336">
            <w:pPr>
              <w:spacing w:line="360" w:lineRule="auto"/>
              <w:jc w:val="center"/>
              <w:rPr>
                <w:rFonts w:hint="eastAsia" w:ascii="宋体" w:hAnsi="宋体" w:eastAsia="宋体" w:cs="宋体"/>
                <w:sz w:val="24"/>
                <w:szCs w:val="24"/>
              </w:rPr>
            </w:pPr>
          </w:p>
        </w:tc>
      </w:tr>
      <w:tr w14:paraId="4A2A6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2" w:hRule="atLeast"/>
          <w:jc w:val="center"/>
        </w:trPr>
        <w:tc>
          <w:tcPr>
            <w:tcW w:w="1163" w:type="dxa"/>
            <w:vMerge w:val="continue"/>
            <w:shd w:val="clear" w:color="auto" w:fill="auto"/>
            <w:vAlign w:val="center"/>
          </w:tcPr>
          <w:p w14:paraId="734B1209">
            <w:pPr>
              <w:spacing w:line="360" w:lineRule="auto"/>
              <w:jc w:val="center"/>
              <w:rPr>
                <w:rFonts w:hint="eastAsia" w:ascii="宋体" w:hAnsi="宋体" w:eastAsia="宋体" w:cs="宋体"/>
                <w:kern w:val="2"/>
                <w:sz w:val="24"/>
                <w:szCs w:val="24"/>
                <w:lang w:val="en-US" w:eastAsia="zh-CN" w:bidi="ar-SA"/>
              </w:rPr>
            </w:pPr>
          </w:p>
        </w:tc>
        <w:tc>
          <w:tcPr>
            <w:tcW w:w="2234" w:type="dxa"/>
            <w:shd w:val="clear" w:color="auto" w:fill="auto"/>
            <w:vAlign w:val="center"/>
          </w:tcPr>
          <w:p w14:paraId="7D3876E1">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bidi="ar"/>
              </w:rPr>
              <w:t>进化基因组与分子生态学</w:t>
            </w:r>
          </w:p>
        </w:tc>
        <w:tc>
          <w:tcPr>
            <w:tcW w:w="6465" w:type="dxa"/>
            <w:shd w:val="clear" w:color="auto" w:fill="auto"/>
            <w:vAlign w:val="center"/>
          </w:tcPr>
          <w:p w14:paraId="657F6DE8">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基因组学、多组学、种群遗传学、生物信息学等相关背景；熟练掌握编程语言；具有基因组及其他大数据分析能力和经验者优先考虑。</w:t>
            </w:r>
          </w:p>
        </w:tc>
        <w:tc>
          <w:tcPr>
            <w:tcW w:w="1035" w:type="dxa"/>
            <w:shd w:val="clear" w:color="auto" w:fill="auto"/>
            <w:vAlign w:val="center"/>
          </w:tcPr>
          <w:p w14:paraId="02D92223">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vMerge w:val="continue"/>
            <w:shd w:val="clear" w:color="auto" w:fill="auto"/>
            <w:vAlign w:val="center"/>
          </w:tcPr>
          <w:p w14:paraId="763DF95C">
            <w:pPr>
              <w:spacing w:line="360" w:lineRule="auto"/>
              <w:jc w:val="center"/>
              <w:rPr>
                <w:rFonts w:hint="eastAsia" w:ascii="宋体" w:hAnsi="宋体" w:eastAsia="宋体" w:cs="宋体"/>
                <w:sz w:val="24"/>
                <w:szCs w:val="24"/>
              </w:rPr>
            </w:pPr>
          </w:p>
        </w:tc>
      </w:tr>
      <w:tr w14:paraId="28820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2" w:hRule="atLeast"/>
          <w:jc w:val="center"/>
        </w:trPr>
        <w:tc>
          <w:tcPr>
            <w:tcW w:w="1163" w:type="dxa"/>
            <w:shd w:val="clear" w:color="auto" w:fill="auto"/>
            <w:vAlign w:val="center"/>
          </w:tcPr>
          <w:p w14:paraId="4BB17E69">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森林生态学</w:t>
            </w:r>
          </w:p>
        </w:tc>
        <w:tc>
          <w:tcPr>
            <w:tcW w:w="2234" w:type="dxa"/>
            <w:shd w:val="clear" w:color="auto" w:fill="auto"/>
            <w:vAlign w:val="center"/>
          </w:tcPr>
          <w:p w14:paraId="0616A92E">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植物多样性及植物对环境的响应与适应</w:t>
            </w:r>
          </w:p>
        </w:tc>
        <w:tc>
          <w:tcPr>
            <w:tcW w:w="6465" w:type="dxa"/>
            <w:shd w:val="clear" w:color="auto" w:fill="auto"/>
            <w:vAlign w:val="center"/>
          </w:tcPr>
          <w:p w14:paraId="7AA08604">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 xml:space="preserve">具有良好的英文写作能力和数据分析能力，熟悉R语言等统计软件，具有生态学、生理生态学或分子生态学研究背景。 </w:t>
            </w:r>
          </w:p>
        </w:tc>
        <w:tc>
          <w:tcPr>
            <w:tcW w:w="1035" w:type="dxa"/>
            <w:shd w:val="clear" w:color="auto" w:fill="auto"/>
            <w:vAlign w:val="center"/>
          </w:tcPr>
          <w:p w14:paraId="25448B42">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1-2</w:t>
            </w:r>
          </w:p>
        </w:tc>
        <w:tc>
          <w:tcPr>
            <w:tcW w:w="2865" w:type="dxa"/>
            <w:shd w:val="clear" w:color="auto" w:fill="auto"/>
            <w:vAlign w:val="center"/>
          </w:tcPr>
          <w:p w14:paraId="0F92BC95">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党海山</w:t>
            </w:r>
          </w:p>
          <w:p w14:paraId="04C9984F">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dangkey@wbgcas.cn</w:t>
            </w:r>
          </w:p>
        </w:tc>
      </w:tr>
      <w:tr w14:paraId="373E7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jc w:val="center"/>
        </w:trPr>
        <w:tc>
          <w:tcPr>
            <w:tcW w:w="1163" w:type="dxa"/>
            <w:shd w:val="clear" w:color="auto" w:fill="auto"/>
            <w:vAlign w:val="center"/>
          </w:tcPr>
          <w:p w14:paraId="7999A067">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东亚植物演化、保护与创新利用</w:t>
            </w:r>
          </w:p>
        </w:tc>
        <w:tc>
          <w:tcPr>
            <w:tcW w:w="2234" w:type="dxa"/>
            <w:shd w:val="clear" w:color="auto" w:fill="auto"/>
            <w:vAlign w:val="center"/>
          </w:tcPr>
          <w:p w14:paraId="1540A754">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重要资源植物适应性演化与创新利用</w:t>
            </w:r>
          </w:p>
        </w:tc>
        <w:tc>
          <w:tcPr>
            <w:tcW w:w="6465" w:type="dxa"/>
            <w:shd w:val="clear" w:color="auto" w:fill="auto"/>
            <w:vAlign w:val="center"/>
          </w:tcPr>
          <w:p w14:paraId="0C736E2F">
            <w:pPr>
              <w:pStyle w:val="10"/>
              <w:numPr>
                <w:ilvl w:val="0"/>
                <w:numId w:val="0"/>
              </w:numPr>
              <w:spacing w:line="360" w:lineRule="auto"/>
              <w:ind w:leftChars="0"/>
              <w:rPr>
                <w:rFonts w:hint="eastAsia" w:ascii="宋体" w:hAnsi="宋体" w:eastAsia="宋体" w:cs="宋体"/>
                <w:kern w:val="2"/>
                <w:sz w:val="24"/>
                <w:szCs w:val="24"/>
                <w:lang w:val="en-US" w:eastAsia="zh-CN" w:bidi="ar-SA"/>
              </w:rPr>
            </w:pPr>
            <w:r>
              <w:rPr>
                <w:rFonts w:hint="eastAsia" w:ascii="宋体" w:hAnsi="宋体" w:eastAsia="宋体" w:cs="宋体"/>
                <w:color w:val="000000" w:themeColor="text1"/>
                <w:sz w:val="24"/>
                <w:szCs w:val="24"/>
                <w14:textFill>
                  <w14:solidFill>
                    <w14:schemeClr w14:val="tx1"/>
                  </w14:solidFill>
                </w14:textFill>
              </w:rPr>
              <w:t>具有相关研究背景，有较强的中英文写作能力</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具备野外群体采样经验，能够独立开展野外调查与样品采集，有良好的植物识别及分类技能者优先</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熟练使用linux操作系统，掌握群体遗传学或多组学相关分析方法</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以第一/通讯作者在相关领域的主流期刊上发表过相关研究论文或已获得较高水平的研究成果</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学术态度严谨，善于思考，注重团队合作</w:t>
            </w:r>
            <w:r>
              <w:rPr>
                <w:rFonts w:hint="eastAsia" w:ascii="宋体" w:hAnsi="宋体" w:cs="宋体"/>
                <w:color w:val="000000" w:themeColor="text1"/>
                <w:sz w:val="24"/>
                <w:szCs w:val="24"/>
                <w:lang w:eastAsia="zh-CN"/>
                <w14:textFill>
                  <w14:solidFill>
                    <w14:schemeClr w14:val="tx1"/>
                  </w14:solidFill>
                </w14:textFill>
              </w:rPr>
              <w:t>。</w:t>
            </w:r>
          </w:p>
        </w:tc>
        <w:tc>
          <w:tcPr>
            <w:tcW w:w="1035" w:type="dxa"/>
            <w:shd w:val="clear" w:color="auto" w:fill="auto"/>
            <w:vAlign w:val="center"/>
          </w:tcPr>
          <w:p w14:paraId="61F1F69E">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shd w:val="clear" w:color="auto" w:fill="auto"/>
            <w:vAlign w:val="center"/>
          </w:tcPr>
          <w:p w14:paraId="37BBE7F9">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邱英雄</w:t>
            </w:r>
          </w:p>
          <w:p w14:paraId="3DFF2DFD">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qiuyingxiong@wbgcas.cn</w:t>
            </w:r>
          </w:p>
        </w:tc>
      </w:tr>
      <w:tr w14:paraId="0331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2" w:hRule="atLeast"/>
          <w:jc w:val="center"/>
        </w:trPr>
        <w:tc>
          <w:tcPr>
            <w:tcW w:w="1163" w:type="dxa"/>
            <w:shd w:val="clear" w:color="auto" w:fill="auto"/>
            <w:vAlign w:val="center"/>
          </w:tcPr>
          <w:p w14:paraId="3908BBA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被子植物早期演化</w:t>
            </w:r>
          </w:p>
        </w:tc>
        <w:tc>
          <w:tcPr>
            <w:tcW w:w="2234" w:type="dxa"/>
            <w:shd w:val="clear" w:color="auto" w:fill="auto"/>
            <w:vAlign w:val="center"/>
          </w:tcPr>
          <w:p w14:paraId="303D53AD">
            <w:pPr>
              <w:spacing w:line="360" w:lineRule="auto"/>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SA"/>
              </w:rPr>
              <w:t>植物基因组学</w:t>
            </w:r>
          </w:p>
        </w:tc>
        <w:tc>
          <w:tcPr>
            <w:tcW w:w="6465" w:type="dxa"/>
            <w:shd w:val="clear" w:color="auto" w:fill="auto"/>
            <w:vAlign w:val="center"/>
          </w:tcPr>
          <w:p w14:paraId="6D3501CD">
            <w:pPr>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kern w:val="2"/>
                <w:sz w:val="24"/>
                <w:szCs w:val="24"/>
                <w:lang w:val="en-US" w:eastAsia="zh-CN" w:bidi="ar-SA"/>
              </w:rPr>
              <w:t>植物基因组学、遗传学、进化生物学相关</w:t>
            </w:r>
            <w:r>
              <w:rPr>
                <w:rFonts w:hint="eastAsia" w:ascii="宋体" w:hAnsi="宋体" w:cs="宋体"/>
                <w:kern w:val="2"/>
                <w:sz w:val="24"/>
                <w:szCs w:val="24"/>
                <w:lang w:val="en-US" w:eastAsia="zh-CN" w:bidi="ar-SA"/>
              </w:rPr>
              <w:t>专业，</w:t>
            </w:r>
            <w:r>
              <w:rPr>
                <w:rFonts w:hint="eastAsia" w:ascii="宋体" w:hAnsi="宋体" w:eastAsia="宋体" w:cs="宋体"/>
                <w:kern w:val="2"/>
                <w:sz w:val="24"/>
                <w:szCs w:val="24"/>
                <w:lang w:val="en-US" w:eastAsia="zh-CN" w:bidi="ar-SA"/>
              </w:rPr>
              <w:t>熟悉R、Python或Perl计算机语言</w:t>
            </w:r>
            <w:r>
              <w:rPr>
                <w:rFonts w:hint="eastAsia" w:ascii="宋体" w:hAnsi="宋体" w:cs="宋体"/>
                <w:kern w:val="2"/>
                <w:sz w:val="24"/>
                <w:szCs w:val="24"/>
                <w:lang w:val="en-US" w:eastAsia="zh-CN" w:bidi="ar-SA"/>
              </w:rPr>
              <w:t>，以第一作者身份</w:t>
            </w:r>
            <w:r>
              <w:rPr>
                <w:rFonts w:hint="eastAsia" w:ascii="宋体" w:hAnsi="宋体" w:eastAsia="宋体" w:cs="宋体"/>
                <w:kern w:val="2"/>
                <w:sz w:val="24"/>
                <w:szCs w:val="24"/>
                <w:lang w:val="en-US" w:eastAsia="zh-CN" w:bidi="ar-SA"/>
              </w:rPr>
              <w:t>发表本领域论文2篇以上（含一区论文1篇以上）</w:t>
            </w:r>
            <w:r>
              <w:rPr>
                <w:rFonts w:hint="eastAsia" w:ascii="宋体" w:hAnsi="宋体" w:cs="宋体"/>
                <w:kern w:val="2"/>
                <w:sz w:val="24"/>
                <w:szCs w:val="24"/>
                <w:lang w:val="en-US" w:eastAsia="zh-CN" w:bidi="ar-SA"/>
              </w:rPr>
              <w:t>。</w:t>
            </w:r>
          </w:p>
        </w:tc>
        <w:tc>
          <w:tcPr>
            <w:tcW w:w="1035" w:type="dxa"/>
            <w:shd w:val="clear" w:color="auto" w:fill="auto"/>
            <w:vAlign w:val="center"/>
          </w:tcPr>
          <w:p w14:paraId="7251A703">
            <w:pPr>
              <w:spacing w:line="360" w:lineRule="auto"/>
              <w:jc w:val="center"/>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p>
        </w:tc>
        <w:tc>
          <w:tcPr>
            <w:tcW w:w="2865" w:type="dxa"/>
            <w:shd w:val="clear" w:color="auto" w:fill="auto"/>
            <w:vAlign w:val="center"/>
          </w:tcPr>
          <w:p w14:paraId="5C5D21B2">
            <w:pPr>
              <w:spacing w:line="360" w:lineRule="auto"/>
              <w:jc w:val="center"/>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石涛</w:t>
            </w:r>
          </w:p>
          <w:p w14:paraId="49BC43C4">
            <w:pPr>
              <w:spacing w:line="360" w:lineRule="auto"/>
              <w:jc w:val="center"/>
              <w:rPr>
                <w:rFonts w:hint="default" w:ascii="宋体" w:hAnsi="宋体" w:cs="宋体"/>
                <w:kern w:val="2"/>
                <w:sz w:val="24"/>
                <w:szCs w:val="24"/>
                <w:lang w:val="en-US" w:eastAsia="zh-CN" w:bidi="ar-SA"/>
              </w:rPr>
            </w:pPr>
            <w:r>
              <w:rPr>
                <w:rFonts w:hint="default" w:ascii="宋体" w:hAnsi="宋体" w:cs="宋体"/>
                <w:kern w:val="2"/>
                <w:sz w:val="24"/>
                <w:szCs w:val="24"/>
                <w:lang w:val="en-US" w:eastAsia="zh-CN" w:bidi="ar-SA"/>
              </w:rPr>
              <w:t>shitao323@wbgcas.cn</w:t>
            </w:r>
          </w:p>
        </w:tc>
      </w:tr>
      <w:tr w14:paraId="5475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1163" w:type="dxa"/>
            <w:shd w:val="clear" w:color="auto" w:fill="auto"/>
            <w:vAlign w:val="center"/>
          </w:tcPr>
          <w:p w14:paraId="5DC8410C">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药用植物资源</w:t>
            </w:r>
          </w:p>
        </w:tc>
        <w:tc>
          <w:tcPr>
            <w:tcW w:w="2234" w:type="dxa"/>
            <w:shd w:val="clear" w:color="auto" w:fill="auto"/>
            <w:vAlign w:val="center"/>
          </w:tcPr>
          <w:p w14:paraId="1918CCFF">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bidi="ar"/>
              </w:rPr>
              <w:t>药用植物分子生物学</w:t>
            </w:r>
          </w:p>
        </w:tc>
        <w:tc>
          <w:tcPr>
            <w:tcW w:w="6465" w:type="dxa"/>
            <w:shd w:val="clear" w:color="auto" w:fill="auto"/>
            <w:vAlign w:val="center"/>
          </w:tcPr>
          <w:p w14:paraId="77C0618B">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bidi="ar"/>
              </w:rPr>
              <w:t>植物遗传育种、合成生物学等相关专业</w:t>
            </w:r>
          </w:p>
        </w:tc>
        <w:tc>
          <w:tcPr>
            <w:tcW w:w="1035" w:type="dxa"/>
            <w:shd w:val="clear" w:color="auto" w:fill="auto"/>
            <w:vAlign w:val="center"/>
          </w:tcPr>
          <w:p w14:paraId="5AE88434">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shd w:val="clear" w:color="auto" w:fill="auto"/>
            <w:vAlign w:val="center"/>
          </w:tcPr>
          <w:p w14:paraId="00E1A44E">
            <w:pPr>
              <w:spacing w:line="360" w:lineRule="auto"/>
              <w:jc w:val="center"/>
              <w:rPr>
                <w:rFonts w:hint="eastAsia" w:ascii="宋体" w:hAnsi="宋体" w:eastAsia="宋体" w:cs="宋体"/>
                <w:sz w:val="24"/>
                <w:szCs w:val="24"/>
              </w:rPr>
            </w:pPr>
            <w:r>
              <w:rPr>
                <w:rFonts w:hint="eastAsia" w:ascii="宋体" w:hAnsi="宋体" w:cs="宋体"/>
                <w:sz w:val="24"/>
                <w:szCs w:val="24"/>
                <w:lang w:val="en-US" w:eastAsia="zh-CN"/>
              </w:rPr>
              <w:t>张燕君</w:t>
            </w:r>
            <w:r>
              <w:rPr>
                <w:rFonts w:hint="eastAsia" w:ascii="宋体" w:hAnsi="宋体" w:eastAsia="宋体" w:cs="宋体"/>
                <w:sz w:val="24"/>
                <w:szCs w:val="24"/>
              </w:rPr>
              <w:t>yanjunzhang@wbgcas.cn</w:t>
            </w:r>
          </w:p>
        </w:tc>
      </w:tr>
      <w:tr w14:paraId="18706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1163" w:type="dxa"/>
            <w:vMerge w:val="restart"/>
            <w:shd w:val="clear" w:color="auto" w:fill="auto"/>
            <w:vAlign w:val="center"/>
          </w:tcPr>
          <w:p w14:paraId="73ACD6FC">
            <w:pPr>
              <w:spacing w:line="360" w:lineRule="auto"/>
              <w:jc w:val="center"/>
              <w:rPr>
                <w:rFonts w:hint="eastAsia" w:ascii="宋体" w:hAnsi="宋体" w:eastAsia="宋体" w:cs="宋体"/>
                <w:sz w:val="24"/>
                <w:szCs w:val="24"/>
              </w:rPr>
            </w:pPr>
            <w:r>
              <w:rPr>
                <w:rFonts w:hint="eastAsia" w:asciiTheme="minorEastAsia" w:hAnsiTheme="minorEastAsia" w:eastAsiaTheme="minorEastAsia" w:cstheme="minorEastAsia"/>
                <w:sz w:val="24"/>
                <w:szCs w:val="24"/>
              </w:rPr>
              <w:t>植物代谢组学</w:t>
            </w:r>
          </w:p>
        </w:tc>
        <w:tc>
          <w:tcPr>
            <w:tcW w:w="2234" w:type="dxa"/>
            <w:shd w:val="clear" w:color="auto" w:fill="auto"/>
            <w:vAlign w:val="center"/>
          </w:tcPr>
          <w:p w14:paraId="6F857899">
            <w:pPr>
              <w:rPr>
                <w:rFonts w:hint="eastAsia" w:ascii="宋体" w:hAnsi="宋体" w:eastAsia="宋体" w:cs="宋体"/>
                <w:kern w:val="0"/>
                <w:sz w:val="24"/>
                <w:szCs w:val="24"/>
                <w:lang w:bidi="ar"/>
              </w:rPr>
            </w:pPr>
            <w:r>
              <w:rPr>
                <w:rFonts w:hint="eastAsia" w:asciiTheme="minorEastAsia" w:hAnsiTheme="minorEastAsia" w:eastAsiaTheme="minorEastAsia" w:cstheme="minorEastAsia"/>
                <w:sz w:val="24"/>
                <w:szCs w:val="24"/>
              </w:rPr>
              <w:t>基于质谱的代谢组学</w:t>
            </w:r>
          </w:p>
        </w:tc>
        <w:tc>
          <w:tcPr>
            <w:tcW w:w="6465" w:type="dxa"/>
            <w:shd w:val="clear" w:color="auto" w:fill="auto"/>
            <w:vAlign w:val="center"/>
          </w:tcPr>
          <w:p w14:paraId="5B576323">
            <w:pPr>
              <w:rPr>
                <w:rFonts w:hint="eastAsia" w:ascii="宋体" w:hAnsi="宋体" w:eastAsia="宋体" w:cs="宋体"/>
                <w:kern w:val="0"/>
                <w:sz w:val="24"/>
                <w:szCs w:val="24"/>
                <w:lang w:bidi="ar"/>
              </w:rPr>
            </w:pPr>
            <w:r>
              <w:rPr>
                <w:rFonts w:hint="eastAsia" w:asciiTheme="minorEastAsia" w:hAnsiTheme="minorEastAsia" w:eastAsiaTheme="minorEastAsia" w:cstheme="minorEastAsia"/>
                <w:sz w:val="24"/>
                <w:szCs w:val="24"/>
              </w:rPr>
              <w:t>具有分析化学、有机化学、天然产物化学或相关专业背景；熟悉液相色谱-质谱或气相色谱-质谱技术，具备质谱分析、代谢组学或脂质组学研究经验。具备质谱方法开发、有机合成与化学衍生化、天然产物结构解析、脂质异构体分析、编程或大数据分析等经验者优先。</w:t>
            </w:r>
          </w:p>
        </w:tc>
        <w:tc>
          <w:tcPr>
            <w:tcW w:w="1035" w:type="dxa"/>
            <w:shd w:val="clear" w:color="auto" w:fill="auto"/>
            <w:vAlign w:val="center"/>
          </w:tcPr>
          <w:p w14:paraId="236952D6">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2865" w:type="dxa"/>
            <w:vMerge w:val="restart"/>
            <w:shd w:val="clear" w:color="auto" w:fill="auto"/>
            <w:vAlign w:val="center"/>
          </w:tcPr>
          <w:p w14:paraId="032E5BC9">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丁俊</w:t>
            </w:r>
          </w:p>
          <w:p w14:paraId="7A048B32">
            <w:pPr>
              <w:spacing w:line="360" w:lineRule="auto"/>
              <w:jc w:val="center"/>
              <w:rPr>
                <w:rFonts w:hint="eastAsia" w:ascii="宋体" w:hAnsi="宋体" w:cs="宋体"/>
                <w:sz w:val="24"/>
                <w:szCs w:val="24"/>
                <w:lang w:val="en-US" w:eastAsia="zh-CN"/>
              </w:rPr>
            </w:pPr>
            <w:r>
              <w:rPr>
                <w:rFonts w:hint="eastAsia" w:ascii="宋体" w:hAnsi="宋体" w:cs="宋体"/>
                <w:kern w:val="2"/>
                <w:sz w:val="24"/>
                <w:szCs w:val="24"/>
                <w:lang w:val="en-US" w:eastAsia="zh-CN" w:bidi="ar-SA"/>
              </w:rPr>
              <w:t>dingjun@wbgcas.c</w:t>
            </w:r>
            <w:bookmarkStart w:id="0" w:name="_GoBack"/>
            <w:bookmarkEnd w:id="0"/>
            <w:r>
              <w:rPr>
                <w:rFonts w:hint="eastAsia" w:ascii="宋体" w:hAnsi="宋体" w:cs="宋体"/>
                <w:kern w:val="2"/>
                <w:sz w:val="24"/>
                <w:szCs w:val="24"/>
                <w:lang w:val="en-US" w:eastAsia="zh-CN" w:bidi="ar-SA"/>
              </w:rPr>
              <w:t>n</w:t>
            </w:r>
          </w:p>
        </w:tc>
      </w:tr>
      <w:tr w14:paraId="08897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1163" w:type="dxa"/>
            <w:vMerge w:val="continue"/>
            <w:tcBorders/>
            <w:shd w:val="clear" w:color="auto" w:fill="auto"/>
            <w:vAlign w:val="center"/>
          </w:tcPr>
          <w:p w14:paraId="60B87497">
            <w:pPr>
              <w:spacing w:line="360" w:lineRule="auto"/>
              <w:jc w:val="center"/>
              <w:rPr>
                <w:rFonts w:hint="eastAsia" w:ascii="宋体" w:hAnsi="宋体" w:eastAsia="宋体" w:cs="宋体"/>
                <w:sz w:val="24"/>
                <w:szCs w:val="24"/>
              </w:rPr>
            </w:pPr>
          </w:p>
        </w:tc>
        <w:tc>
          <w:tcPr>
            <w:tcW w:w="2234" w:type="dxa"/>
            <w:shd w:val="clear" w:color="auto" w:fill="auto"/>
            <w:vAlign w:val="center"/>
          </w:tcPr>
          <w:p w14:paraId="17078B80">
            <w:pPr>
              <w:rPr>
                <w:rFonts w:hint="eastAsia" w:ascii="宋体" w:hAnsi="宋体" w:eastAsia="宋体" w:cs="宋体"/>
                <w:kern w:val="0"/>
                <w:sz w:val="24"/>
                <w:szCs w:val="24"/>
                <w:lang w:bidi="ar"/>
              </w:rPr>
            </w:pPr>
            <w:r>
              <w:rPr>
                <w:rFonts w:asciiTheme="minorEastAsia" w:hAnsiTheme="minorEastAsia" w:eastAsiaTheme="minorEastAsia" w:cstheme="minorEastAsia"/>
                <w:sz w:val="24"/>
                <w:szCs w:val="24"/>
              </w:rPr>
              <w:t>人工智能与计算化学驱动的代谢组学</w:t>
            </w:r>
          </w:p>
        </w:tc>
        <w:tc>
          <w:tcPr>
            <w:tcW w:w="6465" w:type="dxa"/>
            <w:shd w:val="clear" w:color="auto" w:fill="auto"/>
            <w:vAlign w:val="center"/>
          </w:tcPr>
          <w:p w14:paraId="665B264B">
            <w:pPr>
              <w:rPr>
                <w:rFonts w:hint="eastAsia" w:ascii="宋体" w:hAnsi="宋体" w:eastAsia="宋体" w:cs="宋体"/>
                <w:kern w:val="0"/>
                <w:sz w:val="24"/>
                <w:szCs w:val="24"/>
                <w:lang w:bidi="ar"/>
              </w:rPr>
            </w:pPr>
            <w:r>
              <w:rPr>
                <w:rFonts w:hint="eastAsia" w:asciiTheme="minorEastAsia" w:hAnsiTheme="minorEastAsia" w:eastAsiaTheme="minorEastAsia" w:cstheme="minorEastAsia"/>
                <w:sz w:val="24"/>
                <w:szCs w:val="24"/>
              </w:rPr>
              <w:t>具有计算机科学、人工智能、计算化学、生物信息学、数据科学或相关专业背景；熟悉Python编程及机器学习、深度学习等方法，具有大规模数据分析或人工智能方法开发经验。具备质谱数据分析、代谢组学数据处理、MS/MS谱图建库与预测、代谢物结构鉴定等相关研究经验者优先。</w:t>
            </w:r>
          </w:p>
        </w:tc>
        <w:tc>
          <w:tcPr>
            <w:tcW w:w="1035" w:type="dxa"/>
            <w:shd w:val="clear" w:color="auto" w:fill="auto"/>
            <w:vAlign w:val="center"/>
          </w:tcPr>
          <w:p w14:paraId="0C209DBC">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vMerge w:val="continue"/>
            <w:tcBorders/>
            <w:shd w:val="clear" w:color="auto" w:fill="auto"/>
            <w:vAlign w:val="center"/>
          </w:tcPr>
          <w:p w14:paraId="7A32BE32">
            <w:pPr>
              <w:spacing w:line="360" w:lineRule="auto"/>
              <w:jc w:val="center"/>
              <w:rPr>
                <w:rFonts w:hint="eastAsia" w:ascii="宋体" w:hAnsi="宋体" w:cs="宋体"/>
                <w:sz w:val="24"/>
                <w:szCs w:val="24"/>
                <w:lang w:val="en-US" w:eastAsia="zh-CN"/>
              </w:rPr>
            </w:pPr>
          </w:p>
        </w:tc>
      </w:tr>
      <w:tr w14:paraId="36451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jc w:val="center"/>
        </w:trPr>
        <w:tc>
          <w:tcPr>
            <w:tcW w:w="1163" w:type="dxa"/>
            <w:vMerge w:val="restart"/>
            <w:shd w:val="clear" w:color="auto" w:fill="auto"/>
            <w:vAlign w:val="center"/>
          </w:tcPr>
          <w:p w14:paraId="631E361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药用植物药理学</w:t>
            </w:r>
          </w:p>
        </w:tc>
        <w:tc>
          <w:tcPr>
            <w:tcW w:w="2234" w:type="dxa"/>
            <w:shd w:val="clear" w:color="auto" w:fill="auto"/>
            <w:vAlign w:val="center"/>
          </w:tcPr>
          <w:p w14:paraId="0088C944">
            <w:pPr>
              <w:spacing w:line="360" w:lineRule="auto"/>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药用植物活性蛋白和多肽的药效学和药理学</w:t>
            </w:r>
          </w:p>
          <w:p w14:paraId="007D5A49">
            <w:pPr>
              <w:spacing w:line="360" w:lineRule="auto"/>
              <w:rPr>
                <w:rFonts w:hint="eastAsia" w:ascii="宋体" w:hAnsi="宋体" w:eastAsia="宋体" w:cs="宋体"/>
                <w:color w:val="000000"/>
                <w:kern w:val="0"/>
                <w:sz w:val="24"/>
                <w:szCs w:val="24"/>
                <w:lang w:val="en-US" w:eastAsia="zh-CN" w:bidi="ar"/>
              </w:rPr>
            </w:pPr>
          </w:p>
        </w:tc>
        <w:tc>
          <w:tcPr>
            <w:tcW w:w="6465" w:type="dxa"/>
            <w:shd w:val="clear" w:color="auto" w:fill="auto"/>
            <w:vAlign w:val="center"/>
          </w:tcPr>
          <w:p w14:paraId="4F763C5F">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bidi="ar"/>
              </w:rPr>
              <w:t>具有蛋白质和多肽的分离，纯化，鉴定以及其功能分析等研究经验，研究对象以药用植物为主，可以扩展到动物源和人源的活性蛋白和多肽。优先考虑有蛋白组学和蛋白质结构解析，精通高分辨率质谱的操作和仪器维护等研究经验的应聘者，在相关领域发表过高水平论文。</w:t>
            </w:r>
          </w:p>
        </w:tc>
        <w:tc>
          <w:tcPr>
            <w:tcW w:w="1035" w:type="dxa"/>
            <w:shd w:val="clear" w:color="auto" w:fill="auto"/>
            <w:vAlign w:val="center"/>
          </w:tcPr>
          <w:p w14:paraId="58AD5D00">
            <w:pPr>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1</w:t>
            </w:r>
          </w:p>
        </w:tc>
        <w:tc>
          <w:tcPr>
            <w:tcW w:w="2865" w:type="dxa"/>
            <w:vMerge w:val="restart"/>
            <w:shd w:val="clear" w:color="auto" w:fill="auto"/>
            <w:vAlign w:val="center"/>
          </w:tcPr>
          <w:p w14:paraId="19B31765">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李晶</w:t>
            </w:r>
          </w:p>
          <w:p w14:paraId="44350389">
            <w:pPr>
              <w:spacing w:line="360" w:lineRule="auto"/>
              <w:jc w:val="center"/>
              <w:rPr>
                <w:rFonts w:hint="default" w:ascii="宋体" w:hAnsi="宋体" w:cs="宋体"/>
                <w:sz w:val="24"/>
                <w:szCs w:val="24"/>
                <w:lang w:val="en-US" w:eastAsia="zh-CN"/>
              </w:rPr>
            </w:pPr>
            <w:r>
              <w:rPr>
                <w:rFonts w:hint="default" w:ascii="宋体" w:hAnsi="宋体" w:cs="宋体"/>
                <w:sz w:val="24"/>
                <w:szCs w:val="24"/>
                <w:lang w:val="en-US" w:eastAsia="zh-CN"/>
              </w:rPr>
              <w:t>lijing@wbgcas.cn</w:t>
            </w:r>
          </w:p>
        </w:tc>
      </w:tr>
      <w:tr w14:paraId="5E337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6" w:hRule="atLeast"/>
          <w:jc w:val="center"/>
        </w:trPr>
        <w:tc>
          <w:tcPr>
            <w:tcW w:w="1163" w:type="dxa"/>
            <w:vMerge w:val="continue"/>
            <w:shd w:val="clear" w:color="auto" w:fill="auto"/>
            <w:vAlign w:val="center"/>
          </w:tcPr>
          <w:p w14:paraId="5CEA4841">
            <w:pPr>
              <w:spacing w:line="360" w:lineRule="auto"/>
            </w:pPr>
          </w:p>
        </w:tc>
        <w:tc>
          <w:tcPr>
            <w:tcW w:w="2234" w:type="dxa"/>
            <w:shd w:val="clear" w:color="auto" w:fill="auto"/>
            <w:vAlign w:val="center"/>
          </w:tcPr>
          <w:p w14:paraId="23BC43E2">
            <w:pPr>
              <w:spacing w:line="360" w:lineRule="auto"/>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合成生物学和化学生物学</w:t>
            </w:r>
          </w:p>
        </w:tc>
        <w:tc>
          <w:tcPr>
            <w:tcW w:w="6465" w:type="dxa"/>
            <w:shd w:val="clear" w:color="auto" w:fill="auto"/>
            <w:vAlign w:val="center"/>
          </w:tcPr>
          <w:p w14:paraId="43F64D10">
            <w:pPr>
              <w:spacing w:line="360" w:lineRule="auto"/>
              <w:rPr>
                <w:rFonts w:hint="eastAsia" w:ascii="宋体" w:hAnsi="宋体" w:eastAsia="宋体" w:cs="宋体"/>
                <w:color w:val="000000"/>
                <w:kern w:val="0"/>
                <w:sz w:val="24"/>
                <w:szCs w:val="24"/>
                <w:lang w:bidi="ar"/>
              </w:rPr>
            </w:pPr>
            <w:r>
              <w:rPr>
                <w:rFonts w:hint="eastAsia" w:ascii="宋体" w:hAnsi="宋体" w:eastAsia="宋体" w:cs="宋体"/>
                <w:sz w:val="24"/>
                <w:szCs w:val="24"/>
              </w:rPr>
              <w:t>具有基因和蛋白工程改造、代谢通路设计、底盘生物改造与构建、生物合成等研究经验，以药用植物活性蛋白和多肽为研究对象，采用合成生物学或化学生物学手段开展一系列研究，</w:t>
            </w:r>
            <w:r>
              <w:rPr>
                <w:rFonts w:hint="eastAsia" w:ascii="宋体" w:hAnsi="宋体" w:eastAsia="宋体" w:cs="宋体"/>
                <w:color w:val="000000"/>
                <w:kern w:val="0"/>
                <w:sz w:val="24"/>
                <w:szCs w:val="24"/>
                <w:lang w:bidi="ar"/>
              </w:rPr>
              <w:t>在相关领域发表过高水平论文。</w:t>
            </w:r>
          </w:p>
        </w:tc>
        <w:tc>
          <w:tcPr>
            <w:tcW w:w="1035" w:type="dxa"/>
            <w:shd w:val="clear" w:color="auto" w:fill="auto"/>
            <w:vAlign w:val="center"/>
          </w:tcPr>
          <w:p w14:paraId="2236F4EB">
            <w:pPr>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w:t>
            </w:r>
          </w:p>
        </w:tc>
        <w:tc>
          <w:tcPr>
            <w:tcW w:w="2865" w:type="dxa"/>
            <w:vMerge w:val="continue"/>
            <w:shd w:val="clear" w:color="auto" w:fill="auto"/>
            <w:vAlign w:val="center"/>
          </w:tcPr>
          <w:p w14:paraId="446FA585">
            <w:pPr>
              <w:spacing w:line="360" w:lineRule="auto"/>
              <w:jc w:val="center"/>
              <w:rPr>
                <w:rFonts w:hint="eastAsia" w:ascii="宋体" w:hAnsi="宋体" w:cs="宋体"/>
                <w:color w:val="000000"/>
                <w:kern w:val="0"/>
                <w:sz w:val="24"/>
                <w:szCs w:val="24"/>
                <w:lang w:val="en-US" w:eastAsia="zh-CN" w:bidi="ar"/>
              </w:rPr>
            </w:pPr>
          </w:p>
        </w:tc>
      </w:tr>
      <w:tr w14:paraId="49AED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5" w:hRule="atLeast"/>
          <w:jc w:val="center"/>
        </w:trPr>
        <w:tc>
          <w:tcPr>
            <w:tcW w:w="1163" w:type="dxa"/>
            <w:shd w:val="clear" w:color="auto" w:fill="auto"/>
            <w:vAlign w:val="center"/>
          </w:tcPr>
          <w:p w14:paraId="76765574">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药用植物抗病毒</w:t>
            </w:r>
          </w:p>
        </w:tc>
        <w:tc>
          <w:tcPr>
            <w:tcW w:w="2234" w:type="dxa"/>
            <w:shd w:val="clear" w:color="auto" w:fill="auto"/>
            <w:vAlign w:val="center"/>
          </w:tcPr>
          <w:p w14:paraId="0F219FC6">
            <w:pPr>
              <w:spacing w:line="360" w:lineRule="auto"/>
              <w:rPr>
                <w:rFonts w:hint="eastAsia" w:ascii="宋体" w:hAnsi="宋体" w:eastAsia="宋体" w:cs="宋体"/>
                <w:sz w:val="24"/>
                <w:szCs w:val="24"/>
              </w:rPr>
            </w:pPr>
            <w:r>
              <w:rPr>
                <w:rFonts w:hint="eastAsia" w:ascii="宋体" w:hAnsi="宋体" w:eastAsia="宋体" w:cs="宋体"/>
                <w:sz w:val="24"/>
                <w:szCs w:val="24"/>
              </w:rPr>
              <w:t>抗病毒中药/植物药研究</w:t>
            </w:r>
          </w:p>
        </w:tc>
        <w:tc>
          <w:tcPr>
            <w:tcW w:w="6465" w:type="dxa"/>
            <w:shd w:val="clear" w:color="auto" w:fill="auto"/>
            <w:vAlign w:val="center"/>
          </w:tcPr>
          <w:p w14:paraId="5310B90A">
            <w:pPr>
              <w:spacing w:line="360" w:lineRule="auto"/>
              <w:rPr>
                <w:rFonts w:hint="eastAsia" w:ascii="宋体" w:hAnsi="宋体" w:eastAsia="宋体" w:cs="宋体"/>
                <w:sz w:val="24"/>
                <w:szCs w:val="24"/>
              </w:rPr>
            </w:pPr>
            <w:r>
              <w:rPr>
                <w:rFonts w:hint="eastAsia" w:ascii="宋体" w:hAnsi="宋体" w:eastAsia="宋体" w:cs="宋体"/>
                <w:sz w:val="24"/>
                <w:szCs w:val="24"/>
              </w:rPr>
              <w:t>分子病毒学、中药学、植物化学、生物信息学、医学等药物研究相关专业。具有分子生物学及抗病毒药物研发相关研究经历；熟悉植物小分子分离、纯化、鉴定和改构等技术；精通网络药理学、分子对接等计算机语言，拥有AI+药物研发经验优先。以第一作者身份发表本领域论文2篇以上（含一区论文1篇以上）。</w:t>
            </w:r>
          </w:p>
        </w:tc>
        <w:tc>
          <w:tcPr>
            <w:tcW w:w="1035" w:type="dxa"/>
            <w:shd w:val="clear" w:color="auto" w:fill="auto"/>
            <w:vAlign w:val="center"/>
          </w:tcPr>
          <w:p w14:paraId="50803C48">
            <w:pPr>
              <w:jc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1-2</w:t>
            </w:r>
          </w:p>
        </w:tc>
        <w:tc>
          <w:tcPr>
            <w:tcW w:w="2865" w:type="dxa"/>
            <w:shd w:val="clear" w:color="auto" w:fill="auto"/>
            <w:vAlign w:val="center"/>
          </w:tcPr>
          <w:p w14:paraId="4CC40986">
            <w:pPr>
              <w:spacing w:line="360" w:lineRule="auto"/>
              <w:jc w:val="center"/>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陈军刚</w:t>
            </w:r>
          </w:p>
          <w:p w14:paraId="7A015533">
            <w:pPr>
              <w:spacing w:line="360" w:lineRule="auto"/>
              <w:jc w:val="center"/>
              <w:rPr>
                <w:rFonts w:hint="default" w:ascii="宋体" w:hAnsi="宋体" w:cs="宋体"/>
                <w:kern w:val="2"/>
                <w:sz w:val="24"/>
                <w:szCs w:val="24"/>
                <w:lang w:val="en-US" w:eastAsia="zh-CN" w:bidi="ar-SA"/>
              </w:rPr>
            </w:pPr>
            <w:r>
              <w:rPr>
                <w:rFonts w:hint="default" w:ascii="宋体" w:hAnsi="宋体" w:cs="宋体"/>
                <w:kern w:val="2"/>
                <w:sz w:val="24"/>
                <w:szCs w:val="24"/>
                <w:lang w:val="en-US" w:eastAsia="zh-CN" w:bidi="ar-SA"/>
              </w:rPr>
              <w:t>chenjungang@wbgcas.cn</w:t>
            </w:r>
          </w:p>
        </w:tc>
      </w:tr>
      <w:tr w14:paraId="1FAFD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5" w:hRule="atLeast"/>
          <w:jc w:val="center"/>
        </w:trPr>
        <w:tc>
          <w:tcPr>
            <w:tcW w:w="1163" w:type="dxa"/>
            <w:shd w:val="clear" w:color="auto" w:fill="auto"/>
            <w:vAlign w:val="center"/>
          </w:tcPr>
          <w:p w14:paraId="47648E2D">
            <w:pPr>
              <w:spacing w:line="360" w:lineRule="auto"/>
              <w:jc w:val="center"/>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rPr>
              <w:t>水生植物生物学</w:t>
            </w:r>
          </w:p>
        </w:tc>
        <w:tc>
          <w:tcPr>
            <w:tcW w:w="2234" w:type="dxa"/>
            <w:shd w:val="clear" w:color="auto" w:fill="auto"/>
            <w:vAlign w:val="center"/>
          </w:tcPr>
          <w:p w14:paraId="08AFB0A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水生植物遗传转化体系的建立、基因功能挖掘及遗传操纵</w:t>
            </w:r>
          </w:p>
        </w:tc>
        <w:tc>
          <w:tcPr>
            <w:tcW w:w="6465" w:type="dxa"/>
            <w:shd w:val="clear" w:color="auto" w:fill="auto"/>
            <w:vAlign w:val="center"/>
          </w:tcPr>
          <w:p w14:paraId="43529A1B">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具有扎实的植物分子生物学与生理学知识基础，掌握必要的分子生物学原理及方法，具备开展植物分子生物学研究的经验,熟悉植物遗传转化体系的建立及遗传操纵过程；以第一作者在本领域国际期刊上发表过1-2篇以上学术论文，优先考虑具有植物分子遗传学研究经历的申请人员</w:t>
            </w:r>
            <w:r>
              <w:rPr>
                <w:rFonts w:hint="eastAsia" w:ascii="宋体" w:hAnsi="宋体" w:eastAsia="宋体" w:cs="宋体"/>
                <w:sz w:val="24"/>
                <w:szCs w:val="24"/>
                <w:lang w:eastAsia="zh-CN"/>
              </w:rPr>
              <w:t>。</w:t>
            </w:r>
          </w:p>
        </w:tc>
        <w:tc>
          <w:tcPr>
            <w:tcW w:w="1035" w:type="dxa"/>
            <w:shd w:val="clear" w:color="auto" w:fill="auto"/>
            <w:vAlign w:val="center"/>
          </w:tcPr>
          <w:p w14:paraId="1C4DE0B6">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cs="宋体"/>
                <w:color w:val="000000"/>
                <w:kern w:val="0"/>
                <w:sz w:val="24"/>
                <w:lang w:bidi="ar"/>
              </w:rPr>
              <w:t>1</w:t>
            </w:r>
          </w:p>
        </w:tc>
        <w:tc>
          <w:tcPr>
            <w:tcW w:w="2865" w:type="dxa"/>
            <w:shd w:val="clear" w:color="auto" w:fill="auto"/>
            <w:vAlign w:val="center"/>
          </w:tcPr>
          <w:p w14:paraId="31113625">
            <w:pPr>
              <w:spacing w:line="360" w:lineRule="auto"/>
              <w:jc w:val="center"/>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李伟</w:t>
            </w:r>
          </w:p>
          <w:p w14:paraId="2B4E92B4">
            <w:pPr>
              <w:spacing w:line="360" w:lineRule="auto"/>
              <w:jc w:val="center"/>
              <w:rPr>
                <w:rFonts w:hint="default" w:ascii="宋体" w:hAnsi="宋体" w:cs="宋体"/>
                <w:kern w:val="2"/>
                <w:sz w:val="24"/>
                <w:szCs w:val="24"/>
                <w:lang w:val="en-US" w:eastAsia="zh-CN" w:bidi="ar-SA"/>
              </w:rPr>
            </w:pPr>
            <w:r>
              <w:rPr>
                <w:rFonts w:hint="default" w:ascii="宋体" w:hAnsi="宋体" w:cs="宋体"/>
                <w:kern w:val="2"/>
                <w:sz w:val="24"/>
                <w:szCs w:val="24"/>
                <w:lang w:val="en-US" w:eastAsia="zh-CN" w:bidi="ar-SA"/>
              </w:rPr>
              <w:t>liwei@wbgcas.cn</w:t>
            </w:r>
          </w:p>
        </w:tc>
      </w:tr>
      <w:tr w14:paraId="3863E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8" w:hRule="atLeast"/>
          <w:jc w:val="center"/>
        </w:trPr>
        <w:tc>
          <w:tcPr>
            <w:tcW w:w="1163" w:type="dxa"/>
            <w:shd w:val="clear" w:color="auto" w:fill="auto"/>
            <w:vAlign w:val="center"/>
          </w:tcPr>
          <w:p w14:paraId="208B6E34">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系统生态学</w:t>
            </w:r>
          </w:p>
        </w:tc>
        <w:tc>
          <w:tcPr>
            <w:tcW w:w="2234" w:type="dxa"/>
            <w:shd w:val="clear" w:color="auto" w:fill="auto"/>
            <w:vAlign w:val="center"/>
          </w:tcPr>
          <w:p w14:paraId="0D77A91E">
            <w:pPr>
              <w:spacing w:line="360" w:lineRule="auto"/>
              <w:jc w:val="both"/>
              <w:rPr>
                <w:rFonts w:hint="eastAsia" w:ascii="宋体" w:hAnsi="宋体" w:eastAsia="宋体" w:cs="宋体"/>
                <w:kern w:val="2"/>
                <w:sz w:val="24"/>
                <w:szCs w:val="24"/>
                <w:highlight w:val="none"/>
                <w:lang w:val="en-US" w:eastAsia="zh-CN" w:bidi="ar-SA"/>
              </w:rPr>
            </w:pPr>
            <w:r>
              <w:rPr>
                <w:rFonts w:hint="eastAsia" w:ascii="宋体" w:hAnsi="宋体" w:cs="宋体"/>
                <w:color w:val="000000"/>
                <w:sz w:val="24"/>
                <w:szCs w:val="24"/>
                <w:highlight w:val="none"/>
                <w:lang w:val="en-US" w:eastAsia="zh-CN"/>
              </w:rPr>
              <w:t>大型</w:t>
            </w:r>
            <w:r>
              <w:rPr>
                <w:rFonts w:hint="eastAsia" w:ascii="宋体" w:hAnsi="宋体" w:eastAsia="宋体" w:cs="宋体"/>
                <w:color w:val="000000"/>
                <w:sz w:val="24"/>
                <w:szCs w:val="24"/>
                <w:highlight w:val="none"/>
                <w:lang w:val="en-US" w:eastAsia="zh-CN"/>
              </w:rPr>
              <w:t>水利工程</w:t>
            </w:r>
            <w:r>
              <w:rPr>
                <w:rFonts w:hint="eastAsia" w:ascii="宋体" w:hAnsi="宋体" w:eastAsia="宋体" w:cs="宋体"/>
                <w:color w:val="000000"/>
                <w:sz w:val="24"/>
                <w:szCs w:val="24"/>
                <w:highlight w:val="none"/>
              </w:rPr>
              <w:t>可持续生态学</w:t>
            </w:r>
          </w:p>
        </w:tc>
        <w:tc>
          <w:tcPr>
            <w:tcW w:w="6465" w:type="dxa"/>
            <w:shd w:val="clear" w:color="auto" w:fill="auto"/>
            <w:vAlign w:val="center"/>
          </w:tcPr>
          <w:p w14:paraId="1E06E8EF">
            <w:pPr>
              <w:pStyle w:val="4"/>
              <w:snapToGrid w:val="0"/>
              <w:spacing w:before="0" w:beforeAutospacing="0" w:after="0" w:afterAutospacing="0" w:line="360" w:lineRule="auto"/>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生态学、地理学、遥感等相关专业；具有团队协作精神和较强的科研能力，能够独立完成相关课题的研究；具有相关学科的研究背景，基础知识扎实</w:t>
            </w:r>
            <w:r>
              <w:rPr>
                <w:rFonts w:hint="eastAsia" w:cs="宋体"/>
                <w:color w:val="000000"/>
                <w:sz w:val="24"/>
                <w:szCs w:val="24"/>
                <w:lang w:eastAsia="zh-CN"/>
              </w:rPr>
              <w:t>，</w:t>
            </w:r>
            <w:r>
              <w:rPr>
                <w:rFonts w:hint="eastAsia" w:ascii="宋体" w:hAnsi="宋体" w:eastAsia="宋体" w:cs="宋体"/>
                <w:color w:val="000000"/>
                <w:sz w:val="24"/>
                <w:szCs w:val="24"/>
              </w:rPr>
              <w:t>目前已取得较好科研成果的申请人将予以优先考虑；具有较强的英语阅读和写作能力。</w:t>
            </w:r>
          </w:p>
        </w:tc>
        <w:tc>
          <w:tcPr>
            <w:tcW w:w="1035" w:type="dxa"/>
            <w:shd w:val="clear" w:color="auto" w:fill="auto"/>
            <w:vAlign w:val="center"/>
          </w:tcPr>
          <w:p w14:paraId="5442E011">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2865" w:type="dxa"/>
            <w:shd w:val="clear" w:color="auto" w:fill="auto"/>
            <w:vAlign w:val="center"/>
          </w:tcPr>
          <w:p w14:paraId="52E017E9">
            <w:pPr>
              <w:spacing w:line="360" w:lineRule="auto"/>
              <w:jc w:val="center"/>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张全发</w:t>
            </w:r>
          </w:p>
          <w:p w14:paraId="42494EFE">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qzhang@wbgcas.cn</w:t>
            </w:r>
          </w:p>
        </w:tc>
      </w:tr>
      <w:tr w14:paraId="483F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2" w:hRule="atLeast"/>
          <w:jc w:val="center"/>
        </w:trPr>
        <w:tc>
          <w:tcPr>
            <w:tcW w:w="1163" w:type="dxa"/>
            <w:shd w:val="clear" w:color="auto" w:fill="auto"/>
            <w:vAlign w:val="center"/>
          </w:tcPr>
          <w:p w14:paraId="2958D4C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元素循环与生态恢复</w:t>
            </w:r>
          </w:p>
        </w:tc>
        <w:tc>
          <w:tcPr>
            <w:tcW w:w="2234" w:type="dxa"/>
            <w:shd w:val="clear" w:color="auto" w:fill="auto"/>
            <w:vAlign w:val="center"/>
          </w:tcPr>
          <w:p w14:paraId="57AAA3BA">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生态恢复</w:t>
            </w:r>
          </w:p>
        </w:tc>
        <w:tc>
          <w:tcPr>
            <w:tcW w:w="6465" w:type="dxa"/>
            <w:shd w:val="clear" w:color="auto" w:fill="auto"/>
            <w:vAlign w:val="center"/>
          </w:tcPr>
          <w:p w14:paraId="327FEE88">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生态学专业背景，</w:t>
            </w:r>
            <w:r>
              <w:rPr>
                <w:rFonts w:hint="eastAsia" w:ascii="宋体" w:hAnsi="宋体" w:cs="宋体"/>
                <w:sz w:val="24"/>
                <w:szCs w:val="24"/>
                <w:lang w:val="en-US" w:eastAsia="zh-CN"/>
              </w:rPr>
              <w:t>具有</w:t>
            </w:r>
            <w:r>
              <w:rPr>
                <w:rFonts w:hint="eastAsia" w:ascii="宋体" w:hAnsi="宋体" w:eastAsia="宋体" w:cs="宋体"/>
                <w:sz w:val="24"/>
                <w:szCs w:val="24"/>
              </w:rPr>
              <w:t>生态恢复、土壤微生物方面研究经历，熟悉R语言等统计软件，熟悉组学数据的分析方法。发表高水平SCI论文 2篇，其中至少一篇发表在领域内Top5%期刊。</w:t>
            </w:r>
          </w:p>
        </w:tc>
        <w:tc>
          <w:tcPr>
            <w:tcW w:w="1035" w:type="dxa"/>
            <w:shd w:val="clear" w:color="auto" w:fill="auto"/>
            <w:vAlign w:val="center"/>
          </w:tcPr>
          <w:p w14:paraId="008AD0BF">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2865" w:type="dxa"/>
            <w:shd w:val="clear" w:color="auto" w:fill="auto"/>
            <w:vAlign w:val="center"/>
          </w:tcPr>
          <w:p w14:paraId="2FEFF5D3">
            <w:pPr>
              <w:spacing w:line="360" w:lineRule="auto"/>
              <w:jc w:val="center"/>
              <w:rPr>
                <w:rFonts w:hint="eastAsia" w:ascii="宋体" w:hAnsi="宋体" w:eastAsia="宋体" w:cs="宋体"/>
                <w:sz w:val="24"/>
                <w:szCs w:val="24"/>
              </w:rPr>
            </w:pPr>
            <w:r>
              <w:rPr>
                <w:rFonts w:hint="eastAsia" w:ascii="宋体" w:hAnsi="宋体" w:cs="宋体"/>
                <w:sz w:val="24"/>
                <w:szCs w:val="24"/>
                <w:lang w:val="en-US" w:eastAsia="zh-CN"/>
              </w:rPr>
              <w:t>张克荣</w:t>
            </w:r>
            <w:r>
              <w:rPr>
                <w:rFonts w:hint="eastAsia" w:ascii="宋体" w:hAnsi="宋体" w:eastAsia="宋体" w:cs="宋体"/>
                <w:sz w:val="24"/>
                <w:szCs w:val="24"/>
              </w:rPr>
              <w:t>kerongzhang@wbgcas.cn</w:t>
            </w:r>
          </w:p>
        </w:tc>
      </w:tr>
      <w:tr w14:paraId="3572B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atLeast"/>
          <w:jc w:val="center"/>
        </w:trPr>
        <w:tc>
          <w:tcPr>
            <w:tcW w:w="1163" w:type="dxa"/>
            <w:vMerge w:val="restart"/>
            <w:shd w:val="clear" w:color="auto" w:fill="auto"/>
            <w:vAlign w:val="center"/>
          </w:tcPr>
          <w:p w14:paraId="72C7154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水陆交错带生态学</w:t>
            </w:r>
          </w:p>
        </w:tc>
        <w:tc>
          <w:tcPr>
            <w:tcW w:w="2234" w:type="dxa"/>
            <w:shd w:val="clear" w:color="auto" w:fill="auto"/>
            <w:vAlign w:val="center"/>
          </w:tcPr>
          <w:p w14:paraId="634A8E12">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水陆交错带碳、氮生物地球化学循环</w:t>
            </w:r>
          </w:p>
        </w:tc>
        <w:tc>
          <w:tcPr>
            <w:tcW w:w="6465" w:type="dxa"/>
            <w:vMerge w:val="restart"/>
            <w:shd w:val="clear" w:color="auto" w:fill="auto"/>
            <w:vAlign w:val="center"/>
          </w:tcPr>
          <w:p w14:paraId="04E1746F">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碳氮循环、微生物学、植物根系分泌物等研究背景；具备较强大数据挖掘分析能力和中英文写作能力；具有人工智能、遥感数据处理与分析、博士后工作经验优先。</w:t>
            </w:r>
          </w:p>
        </w:tc>
        <w:tc>
          <w:tcPr>
            <w:tcW w:w="1035" w:type="dxa"/>
            <w:vMerge w:val="restart"/>
            <w:shd w:val="clear" w:color="auto" w:fill="auto"/>
            <w:vAlign w:val="center"/>
          </w:tcPr>
          <w:p w14:paraId="4CAC84FC">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2-3</w:t>
            </w:r>
          </w:p>
        </w:tc>
        <w:tc>
          <w:tcPr>
            <w:tcW w:w="2865" w:type="dxa"/>
            <w:vMerge w:val="restart"/>
            <w:shd w:val="clear" w:color="auto" w:fill="auto"/>
            <w:vAlign w:val="center"/>
          </w:tcPr>
          <w:p w14:paraId="0C308A65">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叶琛</w:t>
            </w:r>
          </w:p>
          <w:p w14:paraId="560E89B1">
            <w:pPr>
              <w:spacing w:line="360" w:lineRule="auto"/>
              <w:jc w:val="center"/>
              <w:rPr>
                <w:rFonts w:hint="default" w:ascii="宋体" w:hAnsi="宋体" w:cs="宋体"/>
                <w:sz w:val="24"/>
                <w:szCs w:val="24"/>
                <w:lang w:val="en-US" w:eastAsia="zh-CN"/>
              </w:rPr>
            </w:pPr>
            <w:r>
              <w:rPr>
                <w:rFonts w:hint="default" w:ascii="宋体" w:hAnsi="宋体" w:cs="宋体"/>
                <w:sz w:val="24"/>
                <w:szCs w:val="24"/>
                <w:lang w:val="en-US" w:eastAsia="zh-CN"/>
              </w:rPr>
              <w:t>yechen922@wbgcas.cn</w:t>
            </w:r>
          </w:p>
        </w:tc>
      </w:tr>
      <w:tr w14:paraId="52456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4" w:hRule="atLeast"/>
          <w:jc w:val="center"/>
        </w:trPr>
        <w:tc>
          <w:tcPr>
            <w:tcW w:w="1163" w:type="dxa"/>
            <w:vMerge w:val="continue"/>
            <w:shd w:val="clear" w:color="auto" w:fill="auto"/>
            <w:vAlign w:val="center"/>
          </w:tcPr>
          <w:p w14:paraId="43BD82B4">
            <w:pPr>
              <w:spacing w:line="360" w:lineRule="auto"/>
            </w:pPr>
          </w:p>
        </w:tc>
        <w:tc>
          <w:tcPr>
            <w:tcW w:w="2234" w:type="dxa"/>
            <w:shd w:val="clear" w:color="auto" w:fill="auto"/>
            <w:vAlign w:val="center"/>
          </w:tcPr>
          <w:p w14:paraId="36FAE094">
            <w:pPr>
              <w:spacing w:line="360" w:lineRule="auto"/>
              <w:rPr>
                <w:rFonts w:hint="eastAsia" w:ascii="宋体" w:hAnsi="宋体" w:eastAsia="宋体" w:cs="宋体"/>
                <w:sz w:val="24"/>
                <w:szCs w:val="24"/>
              </w:rPr>
            </w:pPr>
            <w:r>
              <w:rPr>
                <w:rFonts w:hint="eastAsia" w:ascii="宋体" w:hAnsi="宋体" w:eastAsia="宋体" w:cs="宋体"/>
                <w:sz w:val="24"/>
                <w:szCs w:val="24"/>
              </w:rPr>
              <w:t>植物-土壤-微生物互作对碳、氮元素循环影响</w:t>
            </w:r>
          </w:p>
        </w:tc>
        <w:tc>
          <w:tcPr>
            <w:tcW w:w="6465" w:type="dxa"/>
            <w:vMerge w:val="continue"/>
            <w:shd w:val="clear" w:color="auto" w:fill="auto"/>
            <w:vAlign w:val="center"/>
          </w:tcPr>
          <w:p w14:paraId="1F58D299">
            <w:pPr>
              <w:spacing w:line="360" w:lineRule="auto"/>
              <w:rPr>
                <w:rFonts w:hint="eastAsia" w:ascii="宋体" w:hAnsi="宋体" w:eastAsia="宋体" w:cs="宋体"/>
                <w:sz w:val="24"/>
                <w:szCs w:val="24"/>
              </w:rPr>
            </w:pPr>
          </w:p>
        </w:tc>
        <w:tc>
          <w:tcPr>
            <w:tcW w:w="1035" w:type="dxa"/>
            <w:vMerge w:val="continue"/>
            <w:shd w:val="clear" w:color="auto" w:fill="auto"/>
            <w:vAlign w:val="center"/>
          </w:tcPr>
          <w:p w14:paraId="464B5DFA">
            <w:pPr>
              <w:spacing w:line="360" w:lineRule="auto"/>
              <w:rPr>
                <w:rFonts w:hint="eastAsia" w:ascii="宋体" w:hAnsi="宋体" w:eastAsia="宋体" w:cs="宋体"/>
                <w:sz w:val="24"/>
                <w:szCs w:val="24"/>
              </w:rPr>
            </w:pPr>
          </w:p>
        </w:tc>
        <w:tc>
          <w:tcPr>
            <w:tcW w:w="2865" w:type="dxa"/>
            <w:vMerge w:val="continue"/>
            <w:shd w:val="clear" w:color="auto" w:fill="auto"/>
            <w:vAlign w:val="center"/>
          </w:tcPr>
          <w:p w14:paraId="57673AF7">
            <w:pPr>
              <w:spacing w:line="360" w:lineRule="auto"/>
              <w:rPr>
                <w:rFonts w:hint="eastAsia" w:ascii="宋体" w:hAnsi="宋体" w:eastAsia="宋体" w:cs="宋体"/>
                <w:sz w:val="24"/>
                <w:szCs w:val="24"/>
              </w:rPr>
            </w:pPr>
          </w:p>
        </w:tc>
      </w:tr>
    </w:tbl>
    <w:p w14:paraId="4C26E62F">
      <w:pPr>
        <w:rPr>
          <w:rFonts w:ascii="仿宋_GB2312" w:eastAsia="仿宋_GB2312"/>
          <w:sz w:val="22"/>
        </w:rPr>
      </w:pPr>
      <w:r>
        <w:rPr>
          <w:rFonts w:hint="eastAsia" w:ascii="仿宋_GB2312" w:eastAsia="仿宋_GB2312"/>
          <w:sz w:val="28"/>
          <w:szCs w:val="28"/>
        </w:rPr>
        <w:t xml:space="preserve">                                     </w:t>
      </w:r>
    </w:p>
    <w:sectPr>
      <w:head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415D">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B6A"/>
    <w:rsid w:val="000000CB"/>
    <w:rsid w:val="0000053D"/>
    <w:rsid w:val="00001459"/>
    <w:rsid w:val="00001617"/>
    <w:rsid w:val="00001839"/>
    <w:rsid w:val="00001F11"/>
    <w:rsid w:val="00003319"/>
    <w:rsid w:val="00006E4A"/>
    <w:rsid w:val="00010E4A"/>
    <w:rsid w:val="000169DB"/>
    <w:rsid w:val="00020678"/>
    <w:rsid w:val="000214FE"/>
    <w:rsid w:val="0002252F"/>
    <w:rsid w:val="00023817"/>
    <w:rsid w:val="00025512"/>
    <w:rsid w:val="00030D89"/>
    <w:rsid w:val="00031A60"/>
    <w:rsid w:val="00031DB3"/>
    <w:rsid w:val="0003315C"/>
    <w:rsid w:val="000371AE"/>
    <w:rsid w:val="00037CFD"/>
    <w:rsid w:val="000400EC"/>
    <w:rsid w:val="00044437"/>
    <w:rsid w:val="000448AD"/>
    <w:rsid w:val="00044B45"/>
    <w:rsid w:val="00044FE1"/>
    <w:rsid w:val="000473D1"/>
    <w:rsid w:val="000479CA"/>
    <w:rsid w:val="00047B29"/>
    <w:rsid w:val="00047C85"/>
    <w:rsid w:val="00051D90"/>
    <w:rsid w:val="00053794"/>
    <w:rsid w:val="00055741"/>
    <w:rsid w:val="00057D05"/>
    <w:rsid w:val="00057DAB"/>
    <w:rsid w:val="00060DA0"/>
    <w:rsid w:val="00062305"/>
    <w:rsid w:val="00062B71"/>
    <w:rsid w:val="000645E3"/>
    <w:rsid w:val="00065D29"/>
    <w:rsid w:val="00066465"/>
    <w:rsid w:val="0006767B"/>
    <w:rsid w:val="000679CA"/>
    <w:rsid w:val="00071532"/>
    <w:rsid w:val="000752A6"/>
    <w:rsid w:val="00075649"/>
    <w:rsid w:val="00080743"/>
    <w:rsid w:val="00080FBC"/>
    <w:rsid w:val="00081D4A"/>
    <w:rsid w:val="000821AF"/>
    <w:rsid w:val="0008264D"/>
    <w:rsid w:val="00082EB2"/>
    <w:rsid w:val="00082F89"/>
    <w:rsid w:val="00084E52"/>
    <w:rsid w:val="0008520D"/>
    <w:rsid w:val="00085455"/>
    <w:rsid w:val="00095731"/>
    <w:rsid w:val="000964E0"/>
    <w:rsid w:val="00097379"/>
    <w:rsid w:val="000A0013"/>
    <w:rsid w:val="000A105C"/>
    <w:rsid w:val="000A2A15"/>
    <w:rsid w:val="000A32E8"/>
    <w:rsid w:val="000A3334"/>
    <w:rsid w:val="000A67C6"/>
    <w:rsid w:val="000A7280"/>
    <w:rsid w:val="000B004B"/>
    <w:rsid w:val="000B2251"/>
    <w:rsid w:val="000B22B3"/>
    <w:rsid w:val="000B2B96"/>
    <w:rsid w:val="000B466B"/>
    <w:rsid w:val="000B54B6"/>
    <w:rsid w:val="000B5F30"/>
    <w:rsid w:val="000C0DE4"/>
    <w:rsid w:val="000C1F1D"/>
    <w:rsid w:val="000C37F3"/>
    <w:rsid w:val="000C6ADF"/>
    <w:rsid w:val="000D096D"/>
    <w:rsid w:val="000D1881"/>
    <w:rsid w:val="000D441A"/>
    <w:rsid w:val="000D6179"/>
    <w:rsid w:val="000D74FE"/>
    <w:rsid w:val="000D7AC1"/>
    <w:rsid w:val="000E0FCC"/>
    <w:rsid w:val="000E20E6"/>
    <w:rsid w:val="000E2BA9"/>
    <w:rsid w:val="000E2F1A"/>
    <w:rsid w:val="000E33A0"/>
    <w:rsid w:val="000E43C4"/>
    <w:rsid w:val="000E5E85"/>
    <w:rsid w:val="000F0954"/>
    <w:rsid w:val="000F28BF"/>
    <w:rsid w:val="000F3926"/>
    <w:rsid w:val="000F5AE9"/>
    <w:rsid w:val="000F645B"/>
    <w:rsid w:val="000F67CB"/>
    <w:rsid w:val="001004CE"/>
    <w:rsid w:val="00101DC5"/>
    <w:rsid w:val="0010204E"/>
    <w:rsid w:val="001037BB"/>
    <w:rsid w:val="0010752E"/>
    <w:rsid w:val="00110EC5"/>
    <w:rsid w:val="0011173D"/>
    <w:rsid w:val="00113608"/>
    <w:rsid w:val="00113C6F"/>
    <w:rsid w:val="001165DA"/>
    <w:rsid w:val="00122028"/>
    <w:rsid w:val="00124231"/>
    <w:rsid w:val="00124B1E"/>
    <w:rsid w:val="00125B2E"/>
    <w:rsid w:val="00125C65"/>
    <w:rsid w:val="0013284E"/>
    <w:rsid w:val="0013478D"/>
    <w:rsid w:val="00135E77"/>
    <w:rsid w:val="0013761E"/>
    <w:rsid w:val="00140944"/>
    <w:rsid w:val="001411D9"/>
    <w:rsid w:val="001414FB"/>
    <w:rsid w:val="00141AF6"/>
    <w:rsid w:val="00142FD0"/>
    <w:rsid w:val="0014459A"/>
    <w:rsid w:val="0014508E"/>
    <w:rsid w:val="00145521"/>
    <w:rsid w:val="00150198"/>
    <w:rsid w:val="00150E7B"/>
    <w:rsid w:val="00151528"/>
    <w:rsid w:val="001530EA"/>
    <w:rsid w:val="00155FD7"/>
    <w:rsid w:val="00157381"/>
    <w:rsid w:val="001616AA"/>
    <w:rsid w:val="001634E2"/>
    <w:rsid w:val="0016449C"/>
    <w:rsid w:val="00165342"/>
    <w:rsid w:val="001655D4"/>
    <w:rsid w:val="0016613B"/>
    <w:rsid w:val="001717F0"/>
    <w:rsid w:val="00171A03"/>
    <w:rsid w:val="001734D0"/>
    <w:rsid w:val="00175AB3"/>
    <w:rsid w:val="00182C59"/>
    <w:rsid w:val="00182FAA"/>
    <w:rsid w:val="0018473F"/>
    <w:rsid w:val="001856E7"/>
    <w:rsid w:val="00185CAB"/>
    <w:rsid w:val="00187CFB"/>
    <w:rsid w:val="001901E6"/>
    <w:rsid w:val="0019156E"/>
    <w:rsid w:val="00192ACE"/>
    <w:rsid w:val="00194048"/>
    <w:rsid w:val="001977C7"/>
    <w:rsid w:val="001A05EC"/>
    <w:rsid w:val="001A2004"/>
    <w:rsid w:val="001A43AE"/>
    <w:rsid w:val="001A4843"/>
    <w:rsid w:val="001A5B55"/>
    <w:rsid w:val="001A761E"/>
    <w:rsid w:val="001B047C"/>
    <w:rsid w:val="001B071D"/>
    <w:rsid w:val="001B0A7D"/>
    <w:rsid w:val="001B2747"/>
    <w:rsid w:val="001B2AD1"/>
    <w:rsid w:val="001B385C"/>
    <w:rsid w:val="001B5E28"/>
    <w:rsid w:val="001C2A2E"/>
    <w:rsid w:val="001C2C56"/>
    <w:rsid w:val="001C304C"/>
    <w:rsid w:val="001C3C31"/>
    <w:rsid w:val="001C47B9"/>
    <w:rsid w:val="001C498F"/>
    <w:rsid w:val="001C63EC"/>
    <w:rsid w:val="001C7565"/>
    <w:rsid w:val="001C7AFB"/>
    <w:rsid w:val="001D5829"/>
    <w:rsid w:val="001D58B3"/>
    <w:rsid w:val="001D6E1A"/>
    <w:rsid w:val="001D735C"/>
    <w:rsid w:val="001D74CE"/>
    <w:rsid w:val="001E3403"/>
    <w:rsid w:val="001E4B3C"/>
    <w:rsid w:val="001E7DE9"/>
    <w:rsid w:val="001E7E37"/>
    <w:rsid w:val="001E7E7C"/>
    <w:rsid w:val="001F266A"/>
    <w:rsid w:val="001F39CE"/>
    <w:rsid w:val="001F540D"/>
    <w:rsid w:val="001F69C9"/>
    <w:rsid w:val="00201197"/>
    <w:rsid w:val="00201E85"/>
    <w:rsid w:val="0020222E"/>
    <w:rsid w:val="00202435"/>
    <w:rsid w:val="002038D9"/>
    <w:rsid w:val="00203EB9"/>
    <w:rsid w:val="00205A6E"/>
    <w:rsid w:val="00207236"/>
    <w:rsid w:val="00211127"/>
    <w:rsid w:val="002121A1"/>
    <w:rsid w:val="002133D0"/>
    <w:rsid w:val="00214969"/>
    <w:rsid w:val="00220250"/>
    <w:rsid w:val="002203AA"/>
    <w:rsid w:val="00220E33"/>
    <w:rsid w:val="00222370"/>
    <w:rsid w:val="00223CAF"/>
    <w:rsid w:val="00224502"/>
    <w:rsid w:val="00224587"/>
    <w:rsid w:val="002267E8"/>
    <w:rsid w:val="00230264"/>
    <w:rsid w:val="002308E8"/>
    <w:rsid w:val="00230D5D"/>
    <w:rsid w:val="002333CA"/>
    <w:rsid w:val="00233483"/>
    <w:rsid w:val="00234661"/>
    <w:rsid w:val="002362B6"/>
    <w:rsid w:val="00240218"/>
    <w:rsid w:val="00242E47"/>
    <w:rsid w:val="00242F61"/>
    <w:rsid w:val="002432DE"/>
    <w:rsid w:val="00244D88"/>
    <w:rsid w:val="00245221"/>
    <w:rsid w:val="00246101"/>
    <w:rsid w:val="00247301"/>
    <w:rsid w:val="002475DA"/>
    <w:rsid w:val="00247896"/>
    <w:rsid w:val="00252401"/>
    <w:rsid w:val="002530D2"/>
    <w:rsid w:val="002531F9"/>
    <w:rsid w:val="002550F4"/>
    <w:rsid w:val="002561B1"/>
    <w:rsid w:val="002565E1"/>
    <w:rsid w:val="002575F1"/>
    <w:rsid w:val="00260BB6"/>
    <w:rsid w:val="00261AFE"/>
    <w:rsid w:val="002632D6"/>
    <w:rsid w:val="00263843"/>
    <w:rsid w:val="002658FB"/>
    <w:rsid w:val="00265A82"/>
    <w:rsid w:val="00267504"/>
    <w:rsid w:val="002676A1"/>
    <w:rsid w:val="00272BD4"/>
    <w:rsid w:val="00272F56"/>
    <w:rsid w:val="00282B64"/>
    <w:rsid w:val="002862FD"/>
    <w:rsid w:val="002865C1"/>
    <w:rsid w:val="00286F7D"/>
    <w:rsid w:val="002913C6"/>
    <w:rsid w:val="00291AF4"/>
    <w:rsid w:val="00293F0A"/>
    <w:rsid w:val="00296AB1"/>
    <w:rsid w:val="00296B60"/>
    <w:rsid w:val="00297876"/>
    <w:rsid w:val="002A10B5"/>
    <w:rsid w:val="002A40E6"/>
    <w:rsid w:val="002B0207"/>
    <w:rsid w:val="002B022D"/>
    <w:rsid w:val="002B07BB"/>
    <w:rsid w:val="002B0EE1"/>
    <w:rsid w:val="002B0FD6"/>
    <w:rsid w:val="002B260F"/>
    <w:rsid w:val="002B26EE"/>
    <w:rsid w:val="002B2731"/>
    <w:rsid w:val="002B2A20"/>
    <w:rsid w:val="002B34EB"/>
    <w:rsid w:val="002B361B"/>
    <w:rsid w:val="002B3DBB"/>
    <w:rsid w:val="002B6401"/>
    <w:rsid w:val="002B66CE"/>
    <w:rsid w:val="002B75B0"/>
    <w:rsid w:val="002B7EF3"/>
    <w:rsid w:val="002C1C71"/>
    <w:rsid w:val="002C27EA"/>
    <w:rsid w:val="002C28E7"/>
    <w:rsid w:val="002C35B0"/>
    <w:rsid w:val="002C55DA"/>
    <w:rsid w:val="002C766B"/>
    <w:rsid w:val="002D2736"/>
    <w:rsid w:val="002D2B20"/>
    <w:rsid w:val="002D567F"/>
    <w:rsid w:val="002D6B27"/>
    <w:rsid w:val="002D6DFA"/>
    <w:rsid w:val="002E086A"/>
    <w:rsid w:val="002E13E4"/>
    <w:rsid w:val="002E1D9F"/>
    <w:rsid w:val="002E24F1"/>
    <w:rsid w:val="002E54FE"/>
    <w:rsid w:val="002E5655"/>
    <w:rsid w:val="002F2C59"/>
    <w:rsid w:val="002F329A"/>
    <w:rsid w:val="002F731B"/>
    <w:rsid w:val="003024D7"/>
    <w:rsid w:val="003029AB"/>
    <w:rsid w:val="00302D0F"/>
    <w:rsid w:val="00305C12"/>
    <w:rsid w:val="00306C6C"/>
    <w:rsid w:val="00310205"/>
    <w:rsid w:val="00310C1F"/>
    <w:rsid w:val="00310EA3"/>
    <w:rsid w:val="00311263"/>
    <w:rsid w:val="00311CCB"/>
    <w:rsid w:val="00311D30"/>
    <w:rsid w:val="00315236"/>
    <w:rsid w:val="003159D1"/>
    <w:rsid w:val="00316429"/>
    <w:rsid w:val="00317473"/>
    <w:rsid w:val="00317DE1"/>
    <w:rsid w:val="003201F2"/>
    <w:rsid w:val="0032022D"/>
    <w:rsid w:val="0032110E"/>
    <w:rsid w:val="003218F3"/>
    <w:rsid w:val="003232A9"/>
    <w:rsid w:val="00325AA1"/>
    <w:rsid w:val="00330AE0"/>
    <w:rsid w:val="003335EE"/>
    <w:rsid w:val="00333D5F"/>
    <w:rsid w:val="0033427B"/>
    <w:rsid w:val="00337F34"/>
    <w:rsid w:val="0034024A"/>
    <w:rsid w:val="0034089E"/>
    <w:rsid w:val="003426CD"/>
    <w:rsid w:val="00342B67"/>
    <w:rsid w:val="00343A5E"/>
    <w:rsid w:val="00343E8C"/>
    <w:rsid w:val="00345EE0"/>
    <w:rsid w:val="003477A9"/>
    <w:rsid w:val="00350697"/>
    <w:rsid w:val="00350C03"/>
    <w:rsid w:val="003510C6"/>
    <w:rsid w:val="00351EEE"/>
    <w:rsid w:val="00354796"/>
    <w:rsid w:val="0035515D"/>
    <w:rsid w:val="00355B07"/>
    <w:rsid w:val="00356D58"/>
    <w:rsid w:val="003608B3"/>
    <w:rsid w:val="0036122A"/>
    <w:rsid w:val="0036268C"/>
    <w:rsid w:val="00371DB3"/>
    <w:rsid w:val="00374B41"/>
    <w:rsid w:val="00375059"/>
    <w:rsid w:val="0037590A"/>
    <w:rsid w:val="00375B1F"/>
    <w:rsid w:val="00376219"/>
    <w:rsid w:val="0038148E"/>
    <w:rsid w:val="00381E9C"/>
    <w:rsid w:val="0038209D"/>
    <w:rsid w:val="00383E36"/>
    <w:rsid w:val="0038405D"/>
    <w:rsid w:val="003842B9"/>
    <w:rsid w:val="00384ECD"/>
    <w:rsid w:val="003856EF"/>
    <w:rsid w:val="00387AEF"/>
    <w:rsid w:val="0039013D"/>
    <w:rsid w:val="0039083C"/>
    <w:rsid w:val="00390FAA"/>
    <w:rsid w:val="00391A67"/>
    <w:rsid w:val="003923B8"/>
    <w:rsid w:val="00392984"/>
    <w:rsid w:val="0039515C"/>
    <w:rsid w:val="003969D8"/>
    <w:rsid w:val="00396D05"/>
    <w:rsid w:val="00397D28"/>
    <w:rsid w:val="003A1F40"/>
    <w:rsid w:val="003A2B35"/>
    <w:rsid w:val="003A3212"/>
    <w:rsid w:val="003A43ED"/>
    <w:rsid w:val="003A4B0B"/>
    <w:rsid w:val="003A52D8"/>
    <w:rsid w:val="003A680F"/>
    <w:rsid w:val="003B3761"/>
    <w:rsid w:val="003B4885"/>
    <w:rsid w:val="003D3069"/>
    <w:rsid w:val="003D37E0"/>
    <w:rsid w:val="003D3E62"/>
    <w:rsid w:val="003D5096"/>
    <w:rsid w:val="003D551E"/>
    <w:rsid w:val="003E0011"/>
    <w:rsid w:val="003E0A2E"/>
    <w:rsid w:val="003E11C9"/>
    <w:rsid w:val="003E3340"/>
    <w:rsid w:val="003E4C05"/>
    <w:rsid w:val="003E5409"/>
    <w:rsid w:val="003E5551"/>
    <w:rsid w:val="003E6A4F"/>
    <w:rsid w:val="003E7C14"/>
    <w:rsid w:val="003F114E"/>
    <w:rsid w:val="003F16E1"/>
    <w:rsid w:val="003F1F5A"/>
    <w:rsid w:val="003F4984"/>
    <w:rsid w:val="00400C2D"/>
    <w:rsid w:val="00400D84"/>
    <w:rsid w:val="00400F36"/>
    <w:rsid w:val="0041307D"/>
    <w:rsid w:val="004145B0"/>
    <w:rsid w:val="00414A1D"/>
    <w:rsid w:val="00416BA7"/>
    <w:rsid w:val="004177E3"/>
    <w:rsid w:val="00420838"/>
    <w:rsid w:val="00421E58"/>
    <w:rsid w:val="0042264B"/>
    <w:rsid w:val="0042271C"/>
    <w:rsid w:val="00423134"/>
    <w:rsid w:val="0042755A"/>
    <w:rsid w:val="0042772D"/>
    <w:rsid w:val="004305D7"/>
    <w:rsid w:val="004311D3"/>
    <w:rsid w:val="004315D6"/>
    <w:rsid w:val="00433A3F"/>
    <w:rsid w:val="00433DE0"/>
    <w:rsid w:val="004341D6"/>
    <w:rsid w:val="004343EB"/>
    <w:rsid w:val="004420E8"/>
    <w:rsid w:val="0044251E"/>
    <w:rsid w:val="0044287D"/>
    <w:rsid w:val="00445BDF"/>
    <w:rsid w:val="00446BCD"/>
    <w:rsid w:val="00450B19"/>
    <w:rsid w:val="00452F41"/>
    <w:rsid w:val="00453128"/>
    <w:rsid w:val="0045516F"/>
    <w:rsid w:val="0045694C"/>
    <w:rsid w:val="00457EEB"/>
    <w:rsid w:val="00462977"/>
    <w:rsid w:val="00463061"/>
    <w:rsid w:val="004634E0"/>
    <w:rsid w:val="00465DBA"/>
    <w:rsid w:val="004664C8"/>
    <w:rsid w:val="00470674"/>
    <w:rsid w:val="004709D8"/>
    <w:rsid w:val="00473429"/>
    <w:rsid w:val="004762B3"/>
    <w:rsid w:val="004765B0"/>
    <w:rsid w:val="00476F7D"/>
    <w:rsid w:val="00477A5B"/>
    <w:rsid w:val="00481D32"/>
    <w:rsid w:val="00482A9B"/>
    <w:rsid w:val="00484131"/>
    <w:rsid w:val="00486EDE"/>
    <w:rsid w:val="004908C5"/>
    <w:rsid w:val="0049325B"/>
    <w:rsid w:val="00493FAE"/>
    <w:rsid w:val="00494ABC"/>
    <w:rsid w:val="00495FC9"/>
    <w:rsid w:val="00497090"/>
    <w:rsid w:val="0049798E"/>
    <w:rsid w:val="004A0F9E"/>
    <w:rsid w:val="004A21E8"/>
    <w:rsid w:val="004A2217"/>
    <w:rsid w:val="004A4CB4"/>
    <w:rsid w:val="004A7864"/>
    <w:rsid w:val="004B1C44"/>
    <w:rsid w:val="004B4230"/>
    <w:rsid w:val="004B5A4A"/>
    <w:rsid w:val="004C11D2"/>
    <w:rsid w:val="004C20E8"/>
    <w:rsid w:val="004C4004"/>
    <w:rsid w:val="004C7F99"/>
    <w:rsid w:val="004D1FDC"/>
    <w:rsid w:val="004D2EFC"/>
    <w:rsid w:val="004D4423"/>
    <w:rsid w:val="004D51CB"/>
    <w:rsid w:val="004D57A8"/>
    <w:rsid w:val="004D583C"/>
    <w:rsid w:val="004D7E7C"/>
    <w:rsid w:val="004E06E2"/>
    <w:rsid w:val="004E114B"/>
    <w:rsid w:val="004E1EA3"/>
    <w:rsid w:val="004E4D61"/>
    <w:rsid w:val="004E5176"/>
    <w:rsid w:val="004E5642"/>
    <w:rsid w:val="004E6A4A"/>
    <w:rsid w:val="004E6DCA"/>
    <w:rsid w:val="004F2523"/>
    <w:rsid w:val="004F4180"/>
    <w:rsid w:val="004F4D93"/>
    <w:rsid w:val="004F4FB3"/>
    <w:rsid w:val="004F5AB5"/>
    <w:rsid w:val="004F69AC"/>
    <w:rsid w:val="004F799D"/>
    <w:rsid w:val="00500342"/>
    <w:rsid w:val="00500877"/>
    <w:rsid w:val="005015E0"/>
    <w:rsid w:val="005020D7"/>
    <w:rsid w:val="005020F3"/>
    <w:rsid w:val="005030A6"/>
    <w:rsid w:val="00503544"/>
    <w:rsid w:val="00503DE7"/>
    <w:rsid w:val="00504205"/>
    <w:rsid w:val="005067D5"/>
    <w:rsid w:val="00506ECD"/>
    <w:rsid w:val="005152A9"/>
    <w:rsid w:val="0051674F"/>
    <w:rsid w:val="00517DFB"/>
    <w:rsid w:val="0052006B"/>
    <w:rsid w:val="0052011C"/>
    <w:rsid w:val="005216E5"/>
    <w:rsid w:val="0052299F"/>
    <w:rsid w:val="00523D01"/>
    <w:rsid w:val="00524750"/>
    <w:rsid w:val="00527127"/>
    <w:rsid w:val="00532A3F"/>
    <w:rsid w:val="0053407D"/>
    <w:rsid w:val="00534683"/>
    <w:rsid w:val="00535704"/>
    <w:rsid w:val="0053785A"/>
    <w:rsid w:val="005409CB"/>
    <w:rsid w:val="00543AAE"/>
    <w:rsid w:val="00544D78"/>
    <w:rsid w:val="00547F61"/>
    <w:rsid w:val="00553DD6"/>
    <w:rsid w:val="0055449D"/>
    <w:rsid w:val="00555449"/>
    <w:rsid w:val="005566CF"/>
    <w:rsid w:val="00560BA6"/>
    <w:rsid w:val="00561179"/>
    <w:rsid w:val="005616D7"/>
    <w:rsid w:val="005618C7"/>
    <w:rsid w:val="00561BDB"/>
    <w:rsid w:val="00562958"/>
    <w:rsid w:val="00563EA5"/>
    <w:rsid w:val="00566112"/>
    <w:rsid w:val="00566C17"/>
    <w:rsid w:val="00570E58"/>
    <w:rsid w:val="00570FE2"/>
    <w:rsid w:val="00573675"/>
    <w:rsid w:val="005768CA"/>
    <w:rsid w:val="00580E4F"/>
    <w:rsid w:val="005826BC"/>
    <w:rsid w:val="0058303B"/>
    <w:rsid w:val="0059019E"/>
    <w:rsid w:val="005901AD"/>
    <w:rsid w:val="005919D1"/>
    <w:rsid w:val="00591DD7"/>
    <w:rsid w:val="00592837"/>
    <w:rsid w:val="00592FA7"/>
    <w:rsid w:val="005A1347"/>
    <w:rsid w:val="005A3AF3"/>
    <w:rsid w:val="005A60C7"/>
    <w:rsid w:val="005B0282"/>
    <w:rsid w:val="005B0D9C"/>
    <w:rsid w:val="005B2511"/>
    <w:rsid w:val="005B3104"/>
    <w:rsid w:val="005B4D77"/>
    <w:rsid w:val="005B6495"/>
    <w:rsid w:val="005C01B5"/>
    <w:rsid w:val="005C1FA4"/>
    <w:rsid w:val="005C2597"/>
    <w:rsid w:val="005C302E"/>
    <w:rsid w:val="005C333E"/>
    <w:rsid w:val="005C4082"/>
    <w:rsid w:val="005C4EFB"/>
    <w:rsid w:val="005C5ACF"/>
    <w:rsid w:val="005C639E"/>
    <w:rsid w:val="005C73A4"/>
    <w:rsid w:val="005C7D7B"/>
    <w:rsid w:val="005D23CC"/>
    <w:rsid w:val="005D27F6"/>
    <w:rsid w:val="005D2DC8"/>
    <w:rsid w:val="005D3DD8"/>
    <w:rsid w:val="005D6C5F"/>
    <w:rsid w:val="005D7575"/>
    <w:rsid w:val="005E00D4"/>
    <w:rsid w:val="005E0F4E"/>
    <w:rsid w:val="005E5B3B"/>
    <w:rsid w:val="005E79EF"/>
    <w:rsid w:val="005E7B8F"/>
    <w:rsid w:val="005F0854"/>
    <w:rsid w:val="005F119A"/>
    <w:rsid w:val="005F2095"/>
    <w:rsid w:val="005F25CB"/>
    <w:rsid w:val="005F2643"/>
    <w:rsid w:val="005F39E0"/>
    <w:rsid w:val="005F53B5"/>
    <w:rsid w:val="005F6A35"/>
    <w:rsid w:val="005F7C38"/>
    <w:rsid w:val="00601E9C"/>
    <w:rsid w:val="00602BF4"/>
    <w:rsid w:val="006030E8"/>
    <w:rsid w:val="00603603"/>
    <w:rsid w:val="0060391B"/>
    <w:rsid w:val="00605F67"/>
    <w:rsid w:val="00606504"/>
    <w:rsid w:val="00606FB3"/>
    <w:rsid w:val="00607A5D"/>
    <w:rsid w:val="00613001"/>
    <w:rsid w:val="00614B74"/>
    <w:rsid w:val="006165F0"/>
    <w:rsid w:val="00617590"/>
    <w:rsid w:val="00617BB6"/>
    <w:rsid w:val="00621432"/>
    <w:rsid w:val="006240B9"/>
    <w:rsid w:val="00625573"/>
    <w:rsid w:val="0062591C"/>
    <w:rsid w:val="00632C7C"/>
    <w:rsid w:val="00632E6C"/>
    <w:rsid w:val="006349DB"/>
    <w:rsid w:val="00635DD5"/>
    <w:rsid w:val="00636975"/>
    <w:rsid w:val="00637AEE"/>
    <w:rsid w:val="006418ED"/>
    <w:rsid w:val="00642211"/>
    <w:rsid w:val="00642E0C"/>
    <w:rsid w:val="006440C4"/>
    <w:rsid w:val="006466DD"/>
    <w:rsid w:val="00647379"/>
    <w:rsid w:val="00651D26"/>
    <w:rsid w:val="006526FA"/>
    <w:rsid w:val="00653228"/>
    <w:rsid w:val="00653298"/>
    <w:rsid w:val="00656858"/>
    <w:rsid w:val="00656BE1"/>
    <w:rsid w:val="006608D9"/>
    <w:rsid w:val="00661DF0"/>
    <w:rsid w:val="0066328D"/>
    <w:rsid w:val="00665B58"/>
    <w:rsid w:val="00665D7F"/>
    <w:rsid w:val="006712C2"/>
    <w:rsid w:val="006718B8"/>
    <w:rsid w:val="00671B62"/>
    <w:rsid w:val="00673D7A"/>
    <w:rsid w:val="006747A6"/>
    <w:rsid w:val="006749B8"/>
    <w:rsid w:val="00674CFB"/>
    <w:rsid w:val="00676590"/>
    <w:rsid w:val="0067673A"/>
    <w:rsid w:val="00676C78"/>
    <w:rsid w:val="00676E63"/>
    <w:rsid w:val="0067775B"/>
    <w:rsid w:val="00681C3C"/>
    <w:rsid w:val="00683E6F"/>
    <w:rsid w:val="0068541C"/>
    <w:rsid w:val="00685A6C"/>
    <w:rsid w:val="0068759D"/>
    <w:rsid w:val="00690C83"/>
    <w:rsid w:val="006932EF"/>
    <w:rsid w:val="006939EA"/>
    <w:rsid w:val="00695C4C"/>
    <w:rsid w:val="006962FD"/>
    <w:rsid w:val="006A222E"/>
    <w:rsid w:val="006A22CE"/>
    <w:rsid w:val="006A2828"/>
    <w:rsid w:val="006A5DA9"/>
    <w:rsid w:val="006A760C"/>
    <w:rsid w:val="006A7B6E"/>
    <w:rsid w:val="006B0DA5"/>
    <w:rsid w:val="006B1B94"/>
    <w:rsid w:val="006B1D06"/>
    <w:rsid w:val="006B2F34"/>
    <w:rsid w:val="006B3C2B"/>
    <w:rsid w:val="006B5B48"/>
    <w:rsid w:val="006B6010"/>
    <w:rsid w:val="006B7BA8"/>
    <w:rsid w:val="006C0ACD"/>
    <w:rsid w:val="006C1077"/>
    <w:rsid w:val="006C1C3D"/>
    <w:rsid w:val="006C4005"/>
    <w:rsid w:val="006C717E"/>
    <w:rsid w:val="006C72BC"/>
    <w:rsid w:val="006D0847"/>
    <w:rsid w:val="006D380B"/>
    <w:rsid w:val="006D5718"/>
    <w:rsid w:val="006D5B4D"/>
    <w:rsid w:val="006D5C0D"/>
    <w:rsid w:val="006D76B1"/>
    <w:rsid w:val="006E1C59"/>
    <w:rsid w:val="006E2333"/>
    <w:rsid w:val="006F05BB"/>
    <w:rsid w:val="006F0C8F"/>
    <w:rsid w:val="006F2975"/>
    <w:rsid w:val="006F30F6"/>
    <w:rsid w:val="006F334D"/>
    <w:rsid w:val="006F4D2F"/>
    <w:rsid w:val="006F4F68"/>
    <w:rsid w:val="00700C56"/>
    <w:rsid w:val="00703C29"/>
    <w:rsid w:val="00704FC3"/>
    <w:rsid w:val="00706FA2"/>
    <w:rsid w:val="00707B85"/>
    <w:rsid w:val="007100F8"/>
    <w:rsid w:val="00712660"/>
    <w:rsid w:val="007142E8"/>
    <w:rsid w:val="00715FBA"/>
    <w:rsid w:val="00717633"/>
    <w:rsid w:val="00717B20"/>
    <w:rsid w:val="00721DB9"/>
    <w:rsid w:val="0072215E"/>
    <w:rsid w:val="00726429"/>
    <w:rsid w:val="00726B6A"/>
    <w:rsid w:val="00727331"/>
    <w:rsid w:val="00727E35"/>
    <w:rsid w:val="00730933"/>
    <w:rsid w:val="00730BFE"/>
    <w:rsid w:val="007407D8"/>
    <w:rsid w:val="00741C0E"/>
    <w:rsid w:val="0074231E"/>
    <w:rsid w:val="00742704"/>
    <w:rsid w:val="00746B1F"/>
    <w:rsid w:val="00746EED"/>
    <w:rsid w:val="00747731"/>
    <w:rsid w:val="0074787E"/>
    <w:rsid w:val="007500B0"/>
    <w:rsid w:val="00750E04"/>
    <w:rsid w:val="00751777"/>
    <w:rsid w:val="007541D0"/>
    <w:rsid w:val="00754EC1"/>
    <w:rsid w:val="00760D30"/>
    <w:rsid w:val="00763497"/>
    <w:rsid w:val="00763FC8"/>
    <w:rsid w:val="00764373"/>
    <w:rsid w:val="0076489C"/>
    <w:rsid w:val="00765744"/>
    <w:rsid w:val="00766294"/>
    <w:rsid w:val="007667C5"/>
    <w:rsid w:val="00767E4B"/>
    <w:rsid w:val="00770786"/>
    <w:rsid w:val="0077097F"/>
    <w:rsid w:val="00772159"/>
    <w:rsid w:val="00775126"/>
    <w:rsid w:val="00775456"/>
    <w:rsid w:val="007767CE"/>
    <w:rsid w:val="007768F3"/>
    <w:rsid w:val="00776DE7"/>
    <w:rsid w:val="007774C3"/>
    <w:rsid w:val="007804C0"/>
    <w:rsid w:val="007869D0"/>
    <w:rsid w:val="00790D84"/>
    <w:rsid w:val="00792326"/>
    <w:rsid w:val="00793CB4"/>
    <w:rsid w:val="00794448"/>
    <w:rsid w:val="00794F5E"/>
    <w:rsid w:val="0079642D"/>
    <w:rsid w:val="007A46B7"/>
    <w:rsid w:val="007A764F"/>
    <w:rsid w:val="007B0488"/>
    <w:rsid w:val="007B22F6"/>
    <w:rsid w:val="007B6690"/>
    <w:rsid w:val="007B7975"/>
    <w:rsid w:val="007C132A"/>
    <w:rsid w:val="007C1AC0"/>
    <w:rsid w:val="007C32B1"/>
    <w:rsid w:val="007C4E0C"/>
    <w:rsid w:val="007C5077"/>
    <w:rsid w:val="007C52A9"/>
    <w:rsid w:val="007C5CB1"/>
    <w:rsid w:val="007C7DF7"/>
    <w:rsid w:val="007D4356"/>
    <w:rsid w:val="007D48D0"/>
    <w:rsid w:val="007D5246"/>
    <w:rsid w:val="007D5A71"/>
    <w:rsid w:val="007D6752"/>
    <w:rsid w:val="007D69F2"/>
    <w:rsid w:val="007D745F"/>
    <w:rsid w:val="007E1325"/>
    <w:rsid w:val="007E3A3D"/>
    <w:rsid w:val="007E52A9"/>
    <w:rsid w:val="007E64E6"/>
    <w:rsid w:val="007E6692"/>
    <w:rsid w:val="007F0968"/>
    <w:rsid w:val="007F1896"/>
    <w:rsid w:val="007F1CDD"/>
    <w:rsid w:val="007F2AD4"/>
    <w:rsid w:val="007F3AB8"/>
    <w:rsid w:val="007F4204"/>
    <w:rsid w:val="007F5635"/>
    <w:rsid w:val="007F5ED7"/>
    <w:rsid w:val="007F7A11"/>
    <w:rsid w:val="007F7EDA"/>
    <w:rsid w:val="007F7F3B"/>
    <w:rsid w:val="00800058"/>
    <w:rsid w:val="00800E7F"/>
    <w:rsid w:val="00801018"/>
    <w:rsid w:val="00802C35"/>
    <w:rsid w:val="00803501"/>
    <w:rsid w:val="00803D05"/>
    <w:rsid w:val="00803EEC"/>
    <w:rsid w:val="0081207F"/>
    <w:rsid w:val="008132C6"/>
    <w:rsid w:val="00813704"/>
    <w:rsid w:val="00816AFE"/>
    <w:rsid w:val="00817025"/>
    <w:rsid w:val="00817787"/>
    <w:rsid w:val="00820071"/>
    <w:rsid w:val="00820FA4"/>
    <w:rsid w:val="00822DB5"/>
    <w:rsid w:val="00823065"/>
    <w:rsid w:val="008243B2"/>
    <w:rsid w:val="00824960"/>
    <w:rsid w:val="008257E2"/>
    <w:rsid w:val="00827D35"/>
    <w:rsid w:val="00830B9C"/>
    <w:rsid w:val="00834702"/>
    <w:rsid w:val="0083532E"/>
    <w:rsid w:val="00835F5D"/>
    <w:rsid w:val="00836DAE"/>
    <w:rsid w:val="00842891"/>
    <w:rsid w:val="0084468F"/>
    <w:rsid w:val="008500C2"/>
    <w:rsid w:val="008507F0"/>
    <w:rsid w:val="00853B6F"/>
    <w:rsid w:val="00853D70"/>
    <w:rsid w:val="00854F14"/>
    <w:rsid w:val="00855B80"/>
    <w:rsid w:val="0086068E"/>
    <w:rsid w:val="00860E21"/>
    <w:rsid w:val="008617A6"/>
    <w:rsid w:val="00862214"/>
    <w:rsid w:val="00862C4D"/>
    <w:rsid w:val="008650E9"/>
    <w:rsid w:val="00865208"/>
    <w:rsid w:val="0086561E"/>
    <w:rsid w:val="00865F15"/>
    <w:rsid w:val="00870A85"/>
    <w:rsid w:val="00871B1B"/>
    <w:rsid w:val="00872393"/>
    <w:rsid w:val="008727A8"/>
    <w:rsid w:val="008736C5"/>
    <w:rsid w:val="00873C3F"/>
    <w:rsid w:val="00876DA1"/>
    <w:rsid w:val="00881173"/>
    <w:rsid w:val="00890287"/>
    <w:rsid w:val="008910FE"/>
    <w:rsid w:val="0089126F"/>
    <w:rsid w:val="00891A92"/>
    <w:rsid w:val="0089251F"/>
    <w:rsid w:val="008928EF"/>
    <w:rsid w:val="008929B2"/>
    <w:rsid w:val="0089330E"/>
    <w:rsid w:val="008A1512"/>
    <w:rsid w:val="008A2337"/>
    <w:rsid w:val="008A3019"/>
    <w:rsid w:val="008A3D57"/>
    <w:rsid w:val="008A3DA7"/>
    <w:rsid w:val="008A4863"/>
    <w:rsid w:val="008B42E3"/>
    <w:rsid w:val="008B5347"/>
    <w:rsid w:val="008B5A26"/>
    <w:rsid w:val="008B6A6C"/>
    <w:rsid w:val="008B6DD6"/>
    <w:rsid w:val="008B7D11"/>
    <w:rsid w:val="008C100C"/>
    <w:rsid w:val="008C22DE"/>
    <w:rsid w:val="008C3115"/>
    <w:rsid w:val="008C319A"/>
    <w:rsid w:val="008C39B8"/>
    <w:rsid w:val="008C3D25"/>
    <w:rsid w:val="008C3DD8"/>
    <w:rsid w:val="008C488D"/>
    <w:rsid w:val="008C5FD5"/>
    <w:rsid w:val="008C6606"/>
    <w:rsid w:val="008D1042"/>
    <w:rsid w:val="008D2442"/>
    <w:rsid w:val="008D2F41"/>
    <w:rsid w:val="008D46B5"/>
    <w:rsid w:val="008D4DFF"/>
    <w:rsid w:val="008E04E1"/>
    <w:rsid w:val="008E1782"/>
    <w:rsid w:val="008E1B39"/>
    <w:rsid w:val="008E48C9"/>
    <w:rsid w:val="008E6B33"/>
    <w:rsid w:val="008F045C"/>
    <w:rsid w:val="008F259F"/>
    <w:rsid w:val="008F4907"/>
    <w:rsid w:val="008F6B36"/>
    <w:rsid w:val="008F7318"/>
    <w:rsid w:val="008F7D22"/>
    <w:rsid w:val="00902DC8"/>
    <w:rsid w:val="00902E44"/>
    <w:rsid w:val="00905D9D"/>
    <w:rsid w:val="00906AAA"/>
    <w:rsid w:val="00910852"/>
    <w:rsid w:val="00912B9D"/>
    <w:rsid w:val="00914C35"/>
    <w:rsid w:val="00920177"/>
    <w:rsid w:val="009207AE"/>
    <w:rsid w:val="0092099E"/>
    <w:rsid w:val="00920C96"/>
    <w:rsid w:val="00921424"/>
    <w:rsid w:val="00921C1F"/>
    <w:rsid w:val="009225FC"/>
    <w:rsid w:val="0092494F"/>
    <w:rsid w:val="00926E69"/>
    <w:rsid w:val="0092776E"/>
    <w:rsid w:val="00932319"/>
    <w:rsid w:val="0093533F"/>
    <w:rsid w:val="009354E5"/>
    <w:rsid w:val="009362B6"/>
    <w:rsid w:val="00940B8C"/>
    <w:rsid w:val="0094171B"/>
    <w:rsid w:val="00941961"/>
    <w:rsid w:val="009469BF"/>
    <w:rsid w:val="00946E78"/>
    <w:rsid w:val="00953174"/>
    <w:rsid w:val="00953F6A"/>
    <w:rsid w:val="00957E60"/>
    <w:rsid w:val="00960E07"/>
    <w:rsid w:val="00961BE1"/>
    <w:rsid w:val="0096349E"/>
    <w:rsid w:val="00965A97"/>
    <w:rsid w:val="00966EC8"/>
    <w:rsid w:val="00971B03"/>
    <w:rsid w:val="00975141"/>
    <w:rsid w:val="00980936"/>
    <w:rsid w:val="00980D8C"/>
    <w:rsid w:val="00983894"/>
    <w:rsid w:val="00984307"/>
    <w:rsid w:val="00985E46"/>
    <w:rsid w:val="00986E49"/>
    <w:rsid w:val="009903DB"/>
    <w:rsid w:val="009910C3"/>
    <w:rsid w:val="009917CD"/>
    <w:rsid w:val="00994801"/>
    <w:rsid w:val="00996DC9"/>
    <w:rsid w:val="009970B4"/>
    <w:rsid w:val="00997A5B"/>
    <w:rsid w:val="009A2503"/>
    <w:rsid w:val="009A2C05"/>
    <w:rsid w:val="009A3611"/>
    <w:rsid w:val="009A4751"/>
    <w:rsid w:val="009A4E03"/>
    <w:rsid w:val="009B173C"/>
    <w:rsid w:val="009B1990"/>
    <w:rsid w:val="009B546A"/>
    <w:rsid w:val="009B5CB7"/>
    <w:rsid w:val="009C0375"/>
    <w:rsid w:val="009C1EB4"/>
    <w:rsid w:val="009C3C7E"/>
    <w:rsid w:val="009C7CC1"/>
    <w:rsid w:val="009D0E5C"/>
    <w:rsid w:val="009D3557"/>
    <w:rsid w:val="009D3CF6"/>
    <w:rsid w:val="009D6BF9"/>
    <w:rsid w:val="009D7A2C"/>
    <w:rsid w:val="009D7D48"/>
    <w:rsid w:val="009E10FE"/>
    <w:rsid w:val="009E14DB"/>
    <w:rsid w:val="009F1FDE"/>
    <w:rsid w:val="009F226A"/>
    <w:rsid w:val="009F3E3E"/>
    <w:rsid w:val="009F60BC"/>
    <w:rsid w:val="009F6DC3"/>
    <w:rsid w:val="009F7C33"/>
    <w:rsid w:val="00A01253"/>
    <w:rsid w:val="00A012FA"/>
    <w:rsid w:val="00A02437"/>
    <w:rsid w:val="00A03F0D"/>
    <w:rsid w:val="00A0638D"/>
    <w:rsid w:val="00A076FF"/>
    <w:rsid w:val="00A108DA"/>
    <w:rsid w:val="00A1158E"/>
    <w:rsid w:val="00A157AB"/>
    <w:rsid w:val="00A17D98"/>
    <w:rsid w:val="00A219A9"/>
    <w:rsid w:val="00A26FE9"/>
    <w:rsid w:val="00A30F83"/>
    <w:rsid w:val="00A3137C"/>
    <w:rsid w:val="00A33163"/>
    <w:rsid w:val="00A369AE"/>
    <w:rsid w:val="00A369EB"/>
    <w:rsid w:val="00A41B25"/>
    <w:rsid w:val="00A43C71"/>
    <w:rsid w:val="00A45C86"/>
    <w:rsid w:val="00A50275"/>
    <w:rsid w:val="00A50ACE"/>
    <w:rsid w:val="00A53696"/>
    <w:rsid w:val="00A5376C"/>
    <w:rsid w:val="00A53771"/>
    <w:rsid w:val="00A543D1"/>
    <w:rsid w:val="00A5535F"/>
    <w:rsid w:val="00A569DD"/>
    <w:rsid w:val="00A56E59"/>
    <w:rsid w:val="00A60C34"/>
    <w:rsid w:val="00A65A82"/>
    <w:rsid w:val="00A753EA"/>
    <w:rsid w:val="00A761E4"/>
    <w:rsid w:val="00A80656"/>
    <w:rsid w:val="00A809D5"/>
    <w:rsid w:val="00A814A0"/>
    <w:rsid w:val="00A81F02"/>
    <w:rsid w:val="00A821DD"/>
    <w:rsid w:val="00A83F57"/>
    <w:rsid w:val="00A8654F"/>
    <w:rsid w:val="00A93CCE"/>
    <w:rsid w:val="00A94317"/>
    <w:rsid w:val="00A97475"/>
    <w:rsid w:val="00A97BDE"/>
    <w:rsid w:val="00AA0146"/>
    <w:rsid w:val="00AA0EC4"/>
    <w:rsid w:val="00AA1300"/>
    <w:rsid w:val="00AA6F40"/>
    <w:rsid w:val="00AA731B"/>
    <w:rsid w:val="00AA77D3"/>
    <w:rsid w:val="00AB1D93"/>
    <w:rsid w:val="00AB32DD"/>
    <w:rsid w:val="00AB686F"/>
    <w:rsid w:val="00AC3B20"/>
    <w:rsid w:val="00AC5249"/>
    <w:rsid w:val="00AC774F"/>
    <w:rsid w:val="00AD02C6"/>
    <w:rsid w:val="00AD2707"/>
    <w:rsid w:val="00AD3F6A"/>
    <w:rsid w:val="00AD4A0B"/>
    <w:rsid w:val="00AD624B"/>
    <w:rsid w:val="00AD71CA"/>
    <w:rsid w:val="00AD724A"/>
    <w:rsid w:val="00AE078E"/>
    <w:rsid w:val="00AE28F4"/>
    <w:rsid w:val="00AE41E6"/>
    <w:rsid w:val="00AE6320"/>
    <w:rsid w:val="00AE6EF1"/>
    <w:rsid w:val="00AF0879"/>
    <w:rsid w:val="00AF08AB"/>
    <w:rsid w:val="00AF1E0E"/>
    <w:rsid w:val="00AF3846"/>
    <w:rsid w:val="00AF4906"/>
    <w:rsid w:val="00AF5655"/>
    <w:rsid w:val="00AF6A41"/>
    <w:rsid w:val="00AF78DF"/>
    <w:rsid w:val="00B0056B"/>
    <w:rsid w:val="00B02C5D"/>
    <w:rsid w:val="00B0353D"/>
    <w:rsid w:val="00B03807"/>
    <w:rsid w:val="00B079BE"/>
    <w:rsid w:val="00B10350"/>
    <w:rsid w:val="00B130E8"/>
    <w:rsid w:val="00B15325"/>
    <w:rsid w:val="00B1629F"/>
    <w:rsid w:val="00B168B4"/>
    <w:rsid w:val="00B21AC8"/>
    <w:rsid w:val="00B22427"/>
    <w:rsid w:val="00B224CD"/>
    <w:rsid w:val="00B250A4"/>
    <w:rsid w:val="00B2554B"/>
    <w:rsid w:val="00B309CA"/>
    <w:rsid w:val="00B30A0B"/>
    <w:rsid w:val="00B35092"/>
    <w:rsid w:val="00B3527B"/>
    <w:rsid w:val="00B37D0E"/>
    <w:rsid w:val="00B4066F"/>
    <w:rsid w:val="00B4103B"/>
    <w:rsid w:val="00B4196E"/>
    <w:rsid w:val="00B41BFD"/>
    <w:rsid w:val="00B42CED"/>
    <w:rsid w:val="00B42DE5"/>
    <w:rsid w:val="00B42E76"/>
    <w:rsid w:val="00B45297"/>
    <w:rsid w:val="00B45980"/>
    <w:rsid w:val="00B5042E"/>
    <w:rsid w:val="00B533DF"/>
    <w:rsid w:val="00B55E59"/>
    <w:rsid w:val="00B56090"/>
    <w:rsid w:val="00B56560"/>
    <w:rsid w:val="00B57D49"/>
    <w:rsid w:val="00B61183"/>
    <w:rsid w:val="00B6249F"/>
    <w:rsid w:val="00B639BF"/>
    <w:rsid w:val="00B6567C"/>
    <w:rsid w:val="00B66598"/>
    <w:rsid w:val="00B665AF"/>
    <w:rsid w:val="00B73485"/>
    <w:rsid w:val="00B75E1D"/>
    <w:rsid w:val="00B77FE4"/>
    <w:rsid w:val="00B808B9"/>
    <w:rsid w:val="00B80E3C"/>
    <w:rsid w:val="00B83014"/>
    <w:rsid w:val="00B831EB"/>
    <w:rsid w:val="00B86210"/>
    <w:rsid w:val="00B869B7"/>
    <w:rsid w:val="00B86EA1"/>
    <w:rsid w:val="00B941E8"/>
    <w:rsid w:val="00B946F3"/>
    <w:rsid w:val="00B955F2"/>
    <w:rsid w:val="00B95CBC"/>
    <w:rsid w:val="00B9730C"/>
    <w:rsid w:val="00BA0171"/>
    <w:rsid w:val="00BA0CBD"/>
    <w:rsid w:val="00BA2C3E"/>
    <w:rsid w:val="00BA5350"/>
    <w:rsid w:val="00BA5C5E"/>
    <w:rsid w:val="00BA678B"/>
    <w:rsid w:val="00BB30C7"/>
    <w:rsid w:val="00BB3D6C"/>
    <w:rsid w:val="00BB59F9"/>
    <w:rsid w:val="00BB5B89"/>
    <w:rsid w:val="00BB6D25"/>
    <w:rsid w:val="00BB7FBA"/>
    <w:rsid w:val="00BC1227"/>
    <w:rsid w:val="00BC1384"/>
    <w:rsid w:val="00BC1C4D"/>
    <w:rsid w:val="00BC258F"/>
    <w:rsid w:val="00BC2EBD"/>
    <w:rsid w:val="00BD1D5E"/>
    <w:rsid w:val="00BD2BD2"/>
    <w:rsid w:val="00BD3000"/>
    <w:rsid w:val="00BD6D41"/>
    <w:rsid w:val="00BD7C8A"/>
    <w:rsid w:val="00BE041A"/>
    <w:rsid w:val="00BE2390"/>
    <w:rsid w:val="00BE282A"/>
    <w:rsid w:val="00BE5317"/>
    <w:rsid w:val="00BE5D83"/>
    <w:rsid w:val="00BE7D8A"/>
    <w:rsid w:val="00BF0679"/>
    <w:rsid w:val="00BF2536"/>
    <w:rsid w:val="00BF3AD4"/>
    <w:rsid w:val="00BF3D87"/>
    <w:rsid w:val="00BF59A7"/>
    <w:rsid w:val="00BF64F3"/>
    <w:rsid w:val="00C005E9"/>
    <w:rsid w:val="00C06BAE"/>
    <w:rsid w:val="00C100C8"/>
    <w:rsid w:val="00C12E64"/>
    <w:rsid w:val="00C13C8F"/>
    <w:rsid w:val="00C149DF"/>
    <w:rsid w:val="00C1645E"/>
    <w:rsid w:val="00C16FA1"/>
    <w:rsid w:val="00C23D61"/>
    <w:rsid w:val="00C24B77"/>
    <w:rsid w:val="00C24F2E"/>
    <w:rsid w:val="00C25696"/>
    <w:rsid w:val="00C2677C"/>
    <w:rsid w:val="00C275BF"/>
    <w:rsid w:val="00C2797D"/>
    <w:rsid w:val="00C27AEE"/>
    <w:rsid w:val="00C27E30"/>
    <w:rsid w:val="00C326EE"/>
    <w:rsid w:val="00C331DB"/>
    <w:rsid w:val="00C33ECB"/>
    <w:rsid w:val="00C3431F"/>
    <w:rsid w:val="00C34E84"/>
    <w:rsid w:val="00C36309"/>
    <w:rsid w:val="00C365DB"/>
    <w:rsid w:val="00C4086F"/>
    <w:rsid w:val="00C411DB"/>
    <w:rsid w:val="00C42B0E"/>
    <w:rsid w:val="00C42F54"/>
    <w:rsid w:val="00C433EE"/>
    <w:rsid w:val="00C437CD"/>
    <w:rsid w:val="00C44BA9"/>
    <w:rsid w:val="00C44FB5"/>
    <w:rsid w:val="00C45042"/>
    <w:rsid w:val="00C45C72"/>
    <w:rsid w:val="00C45FCC"/>
    <w:rsid w:val="00C465A6"/>
    <w:rsid w:val="00C468B3"/>
    <w:rsid w:val="00C46BC4"/>
    <w:rsid w:val="00C50F04"/>
    <w:rsid w:val="00C524A9"/>
    <w:rsid w:val="00C549F8"/>
    <w:rsid w:val="00C55D72"/>
    <w:rsid w:val="00C566BA"/>
    <w:rsid w:val="00C56F8B"/>
    <w:rsid w:val="00C5768B"/>
    <w:rsid w:val="00C601FA"/>
    <w:rsid w:val="00C6039E"/>
    <w:rsid w:val="00C63F61"/>
    <w:rsid w:val="00C64457"/>
    <w:rsid w:val="00C65FD2"/>
    <w:rsid w:val="00C673C5"/>
    <w:rsid w:val="00C70879"/>
    <w:rsid w:val="00C70FA7"/>
    <w:rsid w:val="00C711DA"/>
    <w:rsid w:val="00C726E0"/>
    <w:rsid w:val="00C74A78"/>
    <w:rsid w:val="00C76359"/>
    <w:rsid w:val="00C76FA2"/>
    <w:rsid w:val="00C80FBE"/>
    <w:rsid w:val="00C816C5"/>
    <w:rsid w:val="00C837DF"/>
    <w:rsid w:val="00C8718D"/>
    <w:rsid w:val="00C9284F"/>
    <w:rsid w:val="00C93856"/>
    <w:rsid w:val="00C9463F"/>
    <w:rsid w:val="00C94BAB"/>
    <w:rsid w:val="00C966B4"/>
    <w:rsid w:val="00C96D1A"/>
    <w:rsid w:val="00CA04AA"/>
    <w:rsid w:val="00CA0609"/>
    <w:rsid w:val="00CA262D"/>
    <w:rsid w:val="00CA2BF6"/>
    <w:rsid w:val="00CA3A01"/>
    <w:rsid w:val="00CA3B0B"/>
    <w:rsid w:val="00CA3DBF"/>
    <w:rsid w:val="00CA47C4"/>
    <w:rsid w:val="00CA4BCC"/>
    <w:rsid w:val="00CA630D"/>
    <w:rsid w:val="00CA67CE"/>
    <w:rsid w:val="00CA7F34"/>
    <w:rsid w:val="00CB188A"/>
    <w:rsid w:val="00CB2911"/>
    <w:rsid w:val="00CB3328"/>
    <w:rsid w:val="00CB3520"/>
    <w:rsid w:val="00CB4578"/>
    <w:rsid w:val="00CB5734"/>
    <w:rsid w:val="00CC50EE"/>
    <w:rsid w:val="00CD42B0"/>
    <w:rsid w:val="00CD466E"/>
    <w:rsid w:val="00CD5213"/>
    <w:rsid w:val="00CD6B6D"/>
    <w:rsid w:val="00CE0196"/>
    <w:rsid w:val="00CE0DDA"/>
    <w:rsid w:val="00CE11EB"/>
    <w:rsid w:val="00CE50B0"/>
    <w:rsid w:val="00CE516E"/>
    <w:rsid w:val="00CE5599"/>
    <w:rsid w:val="00CE5DF1"/>
    <w:rsid w:val="00CE6B39"/>
    <w:rsid w:val="00CE7490"/>
    <w:rsid w:val="00CF03D1"/>
    <w:rsid w:val="00CF1105"/>
    <w:rsid w:val="00CF31AA"/>
    <w:rsid w:val="00CF4DA4"/>
    <w:rsid w:val="00CF5D0A"/>
    <w:rsid w:val="00CF70F1"/>
    <w:rsid w:val="00D00E89"/>
    <w:rsid w:val="00D028CF"/>
    <w:rsid w:val="00D03150"/>
    <w:rsid w:val="00D03DB1"/>
    <w:rsid w:val="00D04BC3"/>
    <w:rsid w:val="00D05188"/>
    <w:rsid w:val="00D1193E"/>
    <w:rsid w:val="00D1204E"/>
    <w:rsid w:val="00D12643"/>
    <w:rsid w:val="00D13C7E"/>
    <w:rsid w:val="00D1534D"/>
    <w:rsid w:val="00D2587F"/>
    <w:rsid w:val="00D30199"/>
    <w:rsid w:val="00D301A2"/>
    <w:rsid w:val="00D317BE"/>
    <w:rsid w:val="00D32808"/>
    <w:rsid w:val="00D32DFA"/>
    <w:rsid w:val="00D3342E"/>
    <w:rsid w:val="00D37535"/>
    <w:rsid w:val="00D403CD"/>
    <w:rsid w:val="00D433A1"/>
    <w:rsid w:val="00D43CF2"/>
    <w:rsid w:val="00D44145"/>
    <w:rsid w:val="00D44C91"/>
    <w:rsid w:val="00D47AF8"/>
    <w:rsid w:val="00D501F7"/>
    <w:rsid w:val="00D51C51"/>
    <w:rsid w:val="00D54DA2"/>
    <w:rsid w:val="00D55160"/>
    <w:rsid w:val="00D570F4"/>
    <w:rsid w:val="00D5720F"/>
    <w:rsid w:val="00D601C4"/>
    <w:rsid w:val="00D61AC9"/>
    <w:rsid w:val="00D63FFB"/>
    <w:rsid w:val="00D64E69"/>
    <w:rsid w:val="00D65BDB"/>
    <w:rsid w:val="00D67CC9"/>
    <w:rsid w:val="00D67D2F"/>
    <w:rsid w:val="00D70E9F"/>
    <w:rsid w:val="00D7260F"/>
    <w:rsid w:val="00D748BF"/>
    <w:rsid w:val="00D753F4"/>
    <w:rsid w:val="00D7549E"/>
    <w:rsid w:val="00D76FC7"/>
    <w:rsid w:val="00D80404"/>
    <w:rsid w:val="00D809FF"/>
    <w:rsid w:val="00D8214D"/>
    <w:rsid w:val="00D838E7"/>
    <w:rsid w:val="00D839F4"/>
    <w:rsid w:val="00D858B6"/>
    <w:rsid w:val="00D867AF"/>
    <w:rsid w:val="00D86A59"/>
    <w:rsid w:val="00D933DA"/>
    <w:rsid w:val="00D93DBD"/>
    <w:rsid w:val="00D948C1"/>
    <w:rsid w:val="00D966C6"/>
    <w:rsid w:val="00D97C7C"/>
    <w:rsid w:val="00DA0792"/>
    <w:rsid w:val="00DA2178"/>
    <w:rsid w:val="00DA282E"/>
    <w:rsid w:val="00DA2A12"/>
    <w:rsid w:val="00DA3829"/>
    <w:rsid w:val="00DA5BE7"/>
    <w:rsid w:val="00DA6580"/>
    <w:rsid w:val="00DA78DB"/>
    <w:rsid w:val="00DA7C76"/>
    <w:rsid w:val="00DB02D8"/>
    <w:rsid w:val="00DB08C4"/>
    <w:rsid w:val="00DB67BC"/>
    <w:rsid w:val="00DB7E7C"/>
    <w:rsid w:val="00DC09BE"/>
    <w:rsid w:val="00DC0FBF"/>
    <w:rsid w:val="00DC1357"/>
    <w:rsid w:val="00DC1AC5"/>
    <w:rsid w:val="00DC1B47"/>
    <w:rsid w:val="00DC401D"/>
    <w:rsid w:val="00DC4E11"/>
    <w:rsid w:val="00DD0DCC"/>
    <w:rsid w:val="00DD0DDA"/>
    <w:rsid w:val="00DD1485"/>
    <w:rsid w:val="00DD16E2"/>
    <w:rsid w:val="00DD3BE1"/>
    <w:rsid w:val="00DD5A52"/>
    <w:rsid w:val="00DD72C3"/>
    <w:rsid w:val="00DE37D3"/>
    <w:rsid w:val="00DE3A80"/>
    <w:rsid w:val="00DE5043"/>
    <w:rsid w:val="00DE5920"/>
    <w:rsid w:val="00DE6FBF"/>
    <w:rsid w:val="00DE7DE7"/>
    <w:rsid w:val="00DF1649"/>
    <w:rsid w:val="00DF3168"/>
    <w:rsid w:val="00DF338B"/>
    <w:rsid w:val="00DF3CE5"/>
    <w:rsid w:val="00DF3EE9"/>
    <w:rsid w:val="00DF6364"/>
    <w:rsid w:val="00DF6703"/>
    <w:rsid w:val="00DF7B5B"/>
    <w:rsid w:val="00E005E8"/>
    <w:rsid w:val="00E03E5B"/>
    <w:rsid w:val="00E03FA7"/>
    <w:rsid w:val="00E0461B"/>
    <w:rsid w:val="00E065DC"/>
    <w:rsid w:val="00E06AD6"/>
    <w:rsid w:val="00E07508"/>
    <w:rsid w:val="00E10345"/>
    <w:rsid w:val="00E13B9B"/>
    <w:rsid w:val="00E17672"/>
    <w:rsid w:val="00E2049F"/>
    <w:rsid w:val="00E21A6F"/>
    <w:rsid w:val="00E235EB"/>
    <w:rsid w:val="00E238DA"/>
    <w:rsid w:val="00E24017"/>
    <w:rsid w:val="00E24D07"/>
    <w:rsid w:val="00E27685"/>
    <w:rsid w:val="00E30C83"/>
    <w:rsid w:val="00E31481"/>
    <w:rsid w:val="00E33118"/>
    <w:rsid w:val="00E33FC1"/>
    <w:rsid w:val="00E35F44"/>
    <w:rsid w:val="00E35F88"/>
    <w:rsid w:val="00E3721B"/>
    <w:rsid w:val="00E454E0"/>
    <w:rsid w:val="00E461E1"/>
    <w:rsid w:val="00E46E4B"/>
    <w:rsid w:val="00E47996"/>
    <w:rsid w:val="00E52B06"/>
    <w:rsid w:val="00E53037"/>
    <w:rsid w:val="00E552E2"/>
    <w:rsid w:val="00E56AEC"/>
    <w:rsid w:val="00E577A9"/>
    <w:rsid w:val="00E60A8F"/>
    <w:rsid w:val="00E619C4"/>
    <w:rsid w:val="00E62A9E"/>
    <w:rsid w:val="00E63704"/>
    <w:rsid w:val="00E63E0D"/>
    <w:rsid w:val="00E6416B"/>
    <w:rsid w:val="00E66D8A"/>
    <w:rsid w:val="00E675B7"/>
    <w:rsid w:val="00E712FB"/>
    <w:rsid w:val="00E72B35"/>
    <w:rsid w:val="00E73A26"/>
    <w:rsid w:val="00E80901"/>
    <w:rsid w:val="00E81CCC"/>
    <w:rsid w:val="00E81D5A"/>
    <w:rsid w:val="00E823F3"/>
    <w:rsid w:val="00E83A22"/>
    <w:rsid w:val="00E8424A"/>
    <w:rsid w:val="00E856B1"/>
    <w:rsid w:val="00E85C20"/>
    <w:rsid w:val="00E86EC5"/>
    <w:rsid w:val="00E87742"/>
    <w:rsid w:val="00E87D81"/>
    <w:rsid w:val="00E900F4"/>
    <w:rsid w:val="00E953CF"/>
    <w:rsid w:val="00E964A9"/>
    <w:rsid w:val="00E9727E"/>
    <w:rsid w:val="00E97944"/>
    <w:rsid w:val="00E97DFA"/>
    <w:rsid w:val="00EA0A8A"/>
    <w:rsid w:val="00EA1378"/>
    <w:rsid w:val="00EA1E87"/>
    <w:rsid w:val="00EA24B7"/>
    <w:rsid w:val="00EA2A57"/>
    <w:rsid w:val="00EA31FB"/>
    <w:rsid w:val="00EA3998"/>
    <w:rsid w:val="00EA4024"/>
    <w:rsid w:val="00EA6D01"/>
    <w:rsid w:val="00EB103E"/>
    <w:rsid w:val="00EB168D"/>
    <w:rsid w:val="00EB188A"/>
    <w:rsid w:val="00EB1DF2"/>
    <w:rsid w:val="00EB208E"/>
    <w:rsid w:val="00EB3C4E"/>
    <w:rsid w:val="00EB41D7"/>
    <w:rsid w:val="00EB6BFC"/>
    <w:rsid w:val="00EC014F"/>
    <w:rsid w:val="00EC24EA"/>
    <w:rsid w:val="00EC46E6"/>
    <w:rsid w:val="00EC5F43"/>
    <w:rsid w:val="00EC6766"/>
    <w:rsid w:val="00EC7D3C"/>
    <w:rsid w:val="00ED08FC"/>
    <w:rsid w:val="00ED2539"/>
    <w:rsid w:val="00ED2578"/>
    <w:rsid w:val="00ED388A"/>
    <w:rsid w:val="00ED47F1"/>
    <w:rsid w:val="00ED72EB"/>
    <w:rsid w:val="00ED74A2"/>
    <w:rsid w:val="00EE0FD8"/>
    <w:rsid w:val="00EE1039"/>
    <w:rsid w:val="00EE232B"/>
    <w:rsid w:val="00EE297A"/>
    <w:rsid w:val="00EE6B48"/>
    <w:rsid w:val="00EE6BC9"/>
    <w:rsid w:val="00EF2B04"/>
    <w:rsid w:val="00EF33CF"/>
    <w:rsid w:val="00EF388D"/>
    <w:rsid w:val="00EF389C"/>
    <w:rsid w:val="00EF418A"/>
    <w:rsid w:val="00EF6D85"/>
    <w:rsid w:val="00EF7E28"/>
    <w:rsid w:val="00F02097"/>
    <w:rsid w:val="00F036D9"/>
    <w:rsid w:val="00F03D77"/>
    <w:rsid w:val="00F05EDE"/>
    <w:rsid w:val="00F10641"/>
    <w:rsid w:val="00F17410"/>
    <w:rsid w:val="00F215BA"/>
    <w:rsid w:val="00F227A7"/>
    <w:rsid w:val="00F24099"/>
    <w:rsid w:val="00F26D81"/>
    <w:rsid w:val="00F274C6"/>
    <w:rsid w:val="00F2772E"/>
    <w:rsid w:val="00F27CB6"/>
    <w:rsid w:val="00F33DA7"/>
    <w:rsid w:val="00F37F44"/>
    <w:rsid w:val="00F406EF"/>
    <w:rsid w:val="00F4233E"/>
    <w:rsid w:val="00F426B0"/>
    <w:rsid w:val="00F434E7"/>
    <w:rsid w:val="00F44526"/>
    <w:rsid w:val="00F44EA7"/>
    <w:rsid w:val="00F45A7B"/>
    <w:rsid w:val="00F46537"/>
    <w:rsid w:val="00F52A01"/>
    <w:rsid w:val="00F52CD5"/>
    <w:rsid w:val="00F53768"/>
    <w:rsid w:val="00F54D15"/>
    <w:rsid w:val="00F54D41"/>
    <w:rsid w:val="00F54D48"/>
    <w:rsid w:val="00F60922"/>
    <w:rsid w:val="00F60C93"/>
    <w:rsid w:val="00F62784"/>
    <w:rsid w:val="00F700C2"/>
    <w:rsid w:val="00F70A4C"/>
    <w:rsid w:val="00F71EC1"/>
    <w:rsid w:val="00F7255C"/>
    <w:rsid w:val="00F73EAB"/>
    <w:rsid w:val="00F75CBB"/>
    <w:rsid w:val="00F77158"/>
    <w:rsid w:val="00F83A57"/>
    <w:rsid w:val="00F849F9"/>
    <w:rsid w:val="00F8740E"/>
    <w:rsid w:val="00F90DA7"/>
    <w:rsid w:val="00F930ED"/>
    <w:rsid w:val="00F93881"/>
    <w:rsid w:val="00F9449B"/>
    <w:rsid w:val="00F948E1"/>
    <w:rsid w:val="00F9643E"/>
    <w:rsid w:val="00F96A65"/>
    <w:rsid w:val="00F97738"/>
    <w:rsid w:val="00F97B24"/>
    <w:rsid w:val="00F97CC7"/>
    <w:rsid w:val="00FA062A"/>
    <w:rsid w:val="00FA0CE0"/>
    <w:rsid w:val="00FA1426"/>
    <w:rsid w:val="00FA267C"/>
    <w:rsid w:val="00FA33C2"/>
    <w:rsid w:val="00FA5D60"/>
    <w:rsid w:val="00FA6B63"/>
    <w:rsid w:val="00FA7F8A"/>
    <w:rsid w:val="00FB0E0A"/>
    <w:rsid w:val="00FB2089"/>
    <w:rsid w:val="00FB2328"/>
    <w:rsid w:val="00FB2AA2"/>
    <w:rsid w:val="00FB37F8"/>
    <w:rsid w:val="00FB3C16"/>
    <w:rsid w:val="00FB3DE9"/>
    <w:rsid w:val="00FB42F3"/>
    <w:rsid w:val="00FB520E"/>
    <w:rsid w:val="00FB564A"/>
    <w:rsid w:val="00FB6A6F"/>
    <w:rsid w:val="00FB6C08"/>
    <w:rsid w:val="00FC1C1B"/>
    <w:rsid w:val="00FC54DA"/>
    <w:rsid w:val="00FC79F6"/>
    <w:rsid w:val="00FD0489"/>
    <w:rsid w:val="00FD4D8B"/>
    <w:rsid w:val="00FD5E14"/>
    <w:rsid w:val="00FD6AB8"/>
    <w:rsid w:val="00FE05D9"/>
    <w:rsid w:val="00FE3FE8"/>
    <w:rsid w:val="00FE4439"/>
    <w:rsid w:val="00FE481B"/>
    <w:rsid w:val="00FE6805"/>
    <w:rsid w:val="00FE7203"/>
    <w:rsid w:val="00FF04FC"/>
    <w:rsid w:val="00FF0EEC"/>
    <w:rsid w:val="00FF48B4"/>
    <w:rsid w:val="00FF7841"/>
    <w:rsid w:val="033B50CF"/>
    <w:rsid w:val="05A46B17"/>
    <w:rsid w:val="0816271F"/>
    <w:rsid w:val="0FFF64A4"/>
    <w:rsid w:val="108721EF"/>
    <w:rsid w:val="11864B78"/>
    <w:rsid w:val="12DE7437"/>
    <w:rsid w:val="13472AF4"/>
    <w:rsid w:val="13F600B9"/>
    <w:rsid w:val="14BA590D"/>
    <w:rsid w:val="18A75A0C"/>
    <w:rsid w:val="18F51A9F"/>
    <w:rsid w:val="1ACB7A67"/>
    <w:rsid w:val="1D690A4F"/>
    <w:rsid w:val="1DF517C5"/>
    <w:rsid w:val="23CD7606"/>
    <w:rsid w:val="24AF12C8"/>
    <w:rsid w:val="29FE7F69"/>
    <w:rsid w:val="33B73A4E"/>
    <w:rsid w:val="3D207143"/>
    <w:rsid w:val="3DAE77A7"/>
    <w:rsid w:val="41D65FC0"/>
    <w:rsid w:val="42271E27"/>
    <w:rsid w:val="48AE4FC8"/>
    <w:rsid w:val="4AC431B7"/>
    <w:rsid w:val="4C5A27D6"/>
    <w:rsid w:val="52466B8B"/>
    <w:rsid w:val="54F363EA"/>
    <w:rsid w:val="57323268"/>
    <w:rsid w:val="5AA46BA6"/>
    <w:rsid w:val="5E4F64AE"/>
    <w:rsid w:val="5EBD50FD"/>
    <w:rsid w:val="62DC41C2"/>
    <w:rsid w:val="63B5699F"/>
    <w:rsid w:val="69686BCC"/>
    <w:rsid w:val="6C5A17EE"/>
    <w:rsid w:val="777D0459"/>
    <w:rsid w:val="78A93A69"/>
    <w:rsid w:val="78B61D4F"/>
    <w:rsid w:val="7C976438"/>
    <w:rsid w:val="7F3D5048"/>
    <w:rsid w:val="7FFB3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1764</Words>
  <Characters>1983</Characters>
  <Lines>34</Lines>
  <Paragraphs>46</Paragraphs>
  <TotalTime>0</TotalTime>
  <ScaleCrop>false</ScaleCrop>
  <LinksUpToDate>false</LinksUpToDate>
  <CharactersWithSpaces>2022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2021-04-03T14:33:00Z</dcterms:created>
  <dc:creator>胡波</dc:creator>
  <cp:lastModifiedBy>NTKO</cp:lastModifiedBy>
  <cp:lastPrinted>2013-12-17T01:25:00Z</cp:lastPrinted>
  <dcterms:modified xsi:type="dcterms:W3CDTF">2026-07-30T08:32:06Z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eyJoZGlkIjoiMzA3ZTgzMmViZDE4ZTBhYjc2ZDZhNDg0NmE1MzA1ZTkiLCJ1c2VySWQiOiI3ODQ1NzMxMjIifQ==</vt:lpwstr>
  </property>
  <property fmtid="{D5CDD505-2E9C-101B-9397-08002B2CF9AE}" pid="4" name="ICV">
    <vt:lpwstr>BFC7E3F122BB4892A6C1CEC66C7E7BD6_13</vt:lpwstr>
  </property>
</Properties>
</file>