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B5A6" w14:textId="6A9A9162" w:rsidR="00F17EA5" w:rsidRPr="004D13DD" w:rsidRDefault="004F7FBD" w:rsidP="004D13DD">
      <w:pPr>
        <w:spacing w:line="360" w:lineRule="auto"/>
        <w:jc w:val="center"/>
        <w:rPr>
          <w:rFonts w:ascii="Times New Roman" w:eastAsia="宋体" w:hAnsi="Times New Roman" w:cs="Times New Roman"/>
          <w:b/>
          <w:color w:val="000000"/>
          <w:kern w:val="0"/>
          <w:sz w:val="36"/>
          <w:szCs w:val="32"/>
        </w:rPr>
      </w:pPr>
      <w:r w:rsidRPr="004D13DD">
        <w:rPr>
          <w:rFonts w:ascii="Times New Roman" w:eastAsia="宋体" w:hAnsi="Times New Roman" w:cs="Times New Roman" w:hint="eastAsia"/>
          <w:b/>
          <w:color w:val="000000"/>
          <w:kern w:val="0"/>
          <w:sz w:val="36"/>
          <w:szCs w:val="32"/>
        </w:rPr>
        <w:t>激光共聚焦</w:t>
      </w:r>
      <w:r w:rsidR="00F17EA5" w:rsidRPr="004D13DD">
        <w:rPr>
          <w:rFonts w:ascii="Times New Roman" w:eastAsia="宋体" w:hAnsi="Times New Roman" w:cs="Times New Roman" w:hint="eastAsia"/>
          <w:b/>
          <w:color w:val="000000"/>
          <w:kern w:val="0"/>
          <w:sz w:val="36"/>
          <w:szCs w:val="32"/>
        </w:rPr>
        <w:t>注意事项</w:t>
      </w:r>
    </w:p>
    <w:p w14:paraId="57E592E5" w14:textId="15440DA8" w:rsidR="00F17EA5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室内环境温度尽量保持恒定，</w:t>
      </w:r>
      <w:r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2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2</w:t>
      </w:r>
      <w:r w:rsidR="00F24F5E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±</w:t>
      </w:r>
      <w:r w:rsidR="00F24F5E"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℃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。相对湿度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 xml:space="preserve"> 20-60%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，房间注意防尘、防潮。</w:t>
      </w:r>
    </w:p>
    <w:p w14:paraId="1D41431F" w14:textId="3A8B0015" w:rsidR="004F7FBD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严格遵守开关机顺序。</w:t>
      </w:r>
    </w:p>
    <w:p w14:paraId="6BB8AD43" w14:textId="7E29786F" w:rsidR="00F17EA5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荧光光源的开关间隔必须在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30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分钟以上，即关闭荧光光源后不能马上开启，需等待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30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分钟。</w:t>
      </w:r>
    </w:p>
    <w:p w14:paraId="26DBDB9A" w14:textId="20B4E252" w:rsidR="00F17EA5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开机初始化过程中，载物台会向四周运动因此需保证周围没有物品阻碍其运动。</w:t>
      </w:r>
    </w:p>
    <w:p w14:paraId="5B846AF3" w14:textId="24A3CD32" w:rsidR="00F17EA5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若需要从</w:t>
      </w:r>
      <w:proofErr w:type="gramStart"/>
      <w:r w:rsidR="00BA13CC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干镜</w:t>
      </w:r>
      <w:r w:rsidR="00BA13CC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/</w:t>
      </w:r>
      <w:r w:rsidR="004F7FBD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油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镜</w:t>
      </w:r>
      <w:proofErr w:type="gramEnd"/>
      <w:r w:rsidR="00BA13CC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之间进行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，要先用擦镜纸擦去</w:t>
      </w:r>
      <w:r w:rsidR="004F7FBD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油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镜和样品上的</w:t>
      </w:r>
      <w:r w:rsidR="004F7FBD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油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，再切换。确保不会污染其他物镜。</w:t>
      </w:r>
    </w:p>
    <w:p w14:paraId="34EE81EC" w14:textId="06CA5794" w:rsidR="00A443B6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关机前，尽量将物镜转换为低倍并调至最低位</w:t>
      </w:r>
      <w:r w:rsidR="009E181B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以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保护物镜。</w:t>
      </w:r>
    </w:p>
    <w:p w14:paraId="43F3280A" w14:textId="13AEEECE" w:rsidR="00A443B6" w:rsidRPr="00C638DF" w:rsidRDefault="00A443B6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共聚焦成像时</w:t>
      </w:r>
      <w:r w:rsidRPr="00C638D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检测范围不要收到激光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，建议</w:t>
      </w:r>
      <w:r w:rsidRPr="00C638D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离激光</w:t>
      </w:r>
      <w:r w:rsidRPr="00C638D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10nm</w:t>
      </w:r>
      <w:r w:rsidRPr="00C638D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远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，比如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488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激发时，接收从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498nm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开始。如果同时开了多根激光，那检测范围不要收到任何一根激光，比如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488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和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561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同时</w:t>
      </w:r>
      <w:r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激发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时，接收从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498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开始，在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551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之前结束。</w:t>
      </w:r>
    </w:p>
    <w:p w14:paraId="390C0521" w14:textId="71F65853" w:rsidR="00A443B6" w:rsidRPr="00C638DF" w:rsidRDefault="00A443B6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尽量</w:t>
      </w:r>
      <w:r w:rsidRPr="00C638DF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4"/>
          <w:szCs w:val="24"/>
        </w:rPr>
        <w:t>不要过曝</w:t>
      </w:r>
      <w:r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，如图像</w:t>
      </w:r>
      <w:proofErr w:type="gramStart"/>
      <w:r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过曝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建议</w:t>
      </w:r>
      <w:proofErr w:type="gramEnd"/>
      <w:r w:rsidR="00BA13CC"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先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降低对应激发光的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intensity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，激光功率</w:t>
      </w:r>
      <w:r w:rsidRPr="00C638D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尽量不超过</w:t>
      </w:r>
      <w:r w:rsidR="00364FDF">
        <w:rPr>
          <w:rFonts w:ascii="Times New Roman" w:eastAsia="宋体" w:hAnsi="Times New Roman" w:cs="Times New Roman" w:hint="eastAsia"/>
          <w:b/>
          <w:bCs/>
          <w:color w:val="FF0000"/>
          <w:kern w:val="0"/>
          <w:sz w:val="24"/>
          <w:szCs w:val="24"/>
        </w:rPr>
        <w:t>2</w:t>
      </w:r>
      <w:r w:rsidRPr="00C638DF">
        <w:rPr>
          <w:rFonts w:ascii="Times New Roman" w:eastAsia="宋体" w:hAnsi="Times New Roman" w:cs="Times New Roman"/>
          <w:b/>
          <w:bCs/>
          <w:color w:val="FF0000"/>
          <w:kern w:val="0"/>
          <w:sz w:val="24"/>
          <w:szCs w:val="24"/>
        </w:rPr>
        <w:t>0%</w:t>
      </w: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。</w:t>
      </w:r>
    </w:p>
    <w:p w14:paraId="027B79B7" w14:textId="3ABF08CB" w:rsidR="00F17EA5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输出数据时，使用光盘刻录而非移动存储设备可更好的防止电脑中毒。</w:t>
      </w:r>
    </w:p>
    <w:p w14:paraId="55F92345" w14:textId="25908014" w:rsidR="00F17EA5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避免空调直接对着显微镜吹风。</w:t>
      </w:r>
    </w:p>
    <w:p w14:paraId="51CAEAF9" w14:textId="7EA9550C" w:rsidR="00F17EA5" w:rsidRPr="00C638DF" w:rsidRDefault="00F17EA5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采集图像时，应避免震动、环境光线等的干扰。</w:t>
      </w:r>
    </w:p>
    <w:p w14:paraId="06D5922C" w14:textId="5504F636" w:rsidR="00BA13CC" w:rsidRDefault="00BA13CC" w:rsidP="00A443B6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  <w:r w:rsidRPr="00C638DF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  <w:szCs w:val="24"/>
        </w:rPr>
        <w:t>扫描头冷却系统，如果冷却水不够了会亮红灯。请联系负责老师补充冷却液。</w:t>
      </w:r>
    </w:p>
    <w:p w14:paraId="70A52DA4" w14:textId="6C8B67AB" w:rsidR="002D6B12" w:rsidRDefault="00BA13CC">
      <w:pPr>
        <w:rPr>
          <w:rFonts w:hint="eastAsia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CD299C" wp14:editId="3B14EEA0">
                <wp:simplePos x="0" y="0"/>
                <wp:positionH relativeFrom="column">
                  <wp:posOffset>679450</wp:posOffset>
                </wp:positionH>
                <wp:positionV relativeFrom="paragraph">
                  <wp:posOffset>635001</wp:posOffset>
                </wp:positionV>
                <wp:extent cx="393700" cy="577850"/>
                <wp:effectExtent l="19050" t="19050" r="44450" b="31750"/>
                <wp:wrapNone/>
                <wp:docPr id="9" name="椭圆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0B703B-2677-4F66-A07F-9A07567B38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57785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4514F6" id="椭圆 8" o:spid="_x0000_s1026" style="position:absolute;margin-left:53.5pt;margin-top:50pt;width:31pt;height: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" filled="f" strokecolor="red" strokeweight="4.5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5A486ADD" wp14:editId="469A9EE8">
            <wp:extent cx="1539939" cy="1841500"/>
            <wp:effectExtent l="0" t="0" r="3175" b="6350"/>
            <wp:docPr id="210456339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77"/>
                    <a:stretch/>
                  </pic:blipFill>
                  <pic:spPr bwMode="auto">
                    <a:xfrm>
                      <a:off x="0" y="0"/>
                      <a:ext cx="1543379" cy="1845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638DF">
        <w:rPr>
          <w:rFonts w:hint="eastAsia"/>
          <w:noProof/>
        </w:rPr>
        <w:t xml:space="preserve">        </w:t>
      </w:r>
    </w:p>
    <w:p w14:paraId="32A7EDC6" w14:textId="08755D90" w:rsidR="00CC1353" w:rsidRDefault="00CC1353" w:rsidP="00CC1353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6F56184" w14:textId="77777777" w:rsidR="00CC1353" w:rsidRPr="00CC1353" w:rsidRDefault="00CC1353" w:rsidP="00CC1353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14:paraId="78944BAD" w14:textId="77777777" w:rsidR="00CC1353" w:rsidRPr="00CC1353" w:rsidRDefault="00CC1353">
      <w:pPr>
        <w:rPr>
          <w:rFonts w:hint="eastAsia"/>
        </w:rPr>
      </w:pPr>
    </w:p>
    <w:sectPr w:rsidR="00CC1353" w:rsidRPr="00CC1353" w:rsidSect="00C638DF">
      <w:pgSz w:w="11906" w:h="16838"/>
      <w:pgMar w:top="720" w:right="720" w:bottom="720" w:left="720" w:header="851" w:footer="992" w:gutter="0"/>
      <w:cols w:sep="1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5AF8B" w14:textId="77777777" w:rsidR="0011791D" w:rsidRDefault="0011791D" w:rsidP="00BF1BCF">
      <w:pPr>
        <w:rPr>
          <w:rFonts w:hint="eastAsia"/>
        </w:rPr>
      </w:pPr>
      <w:r>
        <w:separator/>
      </w:r>
    </w:p>
  </w:endnote>
  <w:endnote w:type="continuationSeparator" w:id="0">
    <w:p w14:paraId="6AFA9B98" w14:textId="77777777" w:rsidR="0011791D" w:rsidRDefault="0011791D" w:rsidP="00BF1BC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24CC9" w14:textId="77777777" w:rsidR="0011791D" w:rsidRDefault="0011791D" w:rsidP="00BF1BCF">
      <w:pPr>
        <w:rPr>
          <w:rFonts w:hint="eastAsia"/>
        </w:rPr>
      </w:pPr>
      <w:r>
        <w:separator/>
      </w:r>
    </w:p>
  </w:footnote>
  <w:footnote w:type="continuationSeparator" w:id="0">
    <w:p w14:paraId="2497C365" w14:textId="77777777" w:rsidR="0011791D" w:rsidRDefault="0011791D" w:rsidP="00BF1BC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E10"/>
    <w:multiLevelType w:val="hybridMultilevel"/>
    <w:tmpl w:val="9EDAABE6"/>
    <w:lvl w:ilvl="0" w:tplc="4692A9C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7E715E5"/>
    <w:multiLevelType w:val="hybridMultilevel"/>
    <w:tmpl w:val="27B25A0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7EF478B"/>
    <w:multiLevelType w:val="hybridMultilevel"/>
    <w:tmpl w:val="FC224A58"/>
    <w:lvl w:ilvl="0" w:tplc="BEE29E9A">
      <w:start w:val="1"/>
      <w:numFmt w:val="japaneseCounting"/>
      <w:lvlText w:val="%1、"/>
      <w:lvlJc w:val="left"/>
      <w:pPr>
        <w:ind w:left="430" w:hanging="4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E0520CB"/>
    <w:multiLevelType w:val="hybridMultilevel"/>
    <w:tmpl w:val="8C5AF3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2035BD"/>
    <w:multiLevelType w:val="hybridMultilevel"/>
    <w:tmpl w:val="C8946F60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6216052">
    <w:abstractNumId w:val="4"/>
  </w:num>
  <w:num w:numId="2" w16cid:durableId="879702316">
    <w:abstractNumId w:val="0"/>
  </w:num>
  <w:num w:numId="3" w16cid:durableId="1097752993">
    <w:abstractNumId w:val="3"/>
  </w:num>
  <w:num w:numId="4" w16cid:durableId="589049349">
    <w:abstractNumId w:val="1"/>
  </w:num>
  <w:num w:numId="5" w16cid:durableId="644971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A5"/>
    <w:rsid w:val="0011791D"/>
    <w:rsid w:val="001A7667"/>
    <w:rsid w:val="001D5912"/>
    <w:rsid w:val="0027690C"/>
    <w:rsid w:val="002A1202"/>
    <w:rsid w:val="002D6B12"/>
    <w:rsid w:val="002E2200"/>
    <w:rsid w:val="002E357C"/>
    <w:rsid w:val="00364FDF"/>
    <w:rsid w:val="003E7976"/>
    <w:rsid w:val="004B1DAB"/>
    <w:rsid w:val="004D13DD"/>
    <w:rsid w:val="004D2798"/>
    <w:rsid w:val="004F7FBD"/>
    <w:rsid w:val="005554C7"/>
    <w:rsid w:val="006304B8"/>
    <w:rsid w:val="00636572"/>
    <w:rsid w:val="006B683D"/>
    <w:rsid w:val="006E0A74"/>
    <w:rsid w:val="00705304"/>
    <w:rsid w:val="007D4B9F"/>
    <w:rsid w:val="0082128D"/>
    <w:rsid w:val="0083283D"/>
    <w:rsid w:val="008C2A5A"/>
    <w:rsid w:val="008E33D5"/>
    <w:rsid w:val="009E181B"/>
    <w:rsid w:val="00A443B6"/>
    <w:rsid w:val="00AF6425"/>
    <w:rsid w:val="00B9751E"/>
    <w:rsid w:val="00BA13CC"/>
    <w:rsid w:val="00BC061B"/>
    <w:rsid w:val="00BE5378"/>
    <w:rsid w:val="00BF1BCF"/>
    <w:rsid w:val="00C638DF"/>
    <w:rsid w:val="00CC1353"/>
    <w:rsid w:val="00CF1290"/>
    <w:rsid w:val="00D43FF3"/>
    <w:rsid w:val="00D73B44"/>
    <w:rsid w:val="00E13FE7"/>
    <w:rsid w:val="00E2715C"/>
    <w:rsid w:val="00E374F9"/>
    <w:rsid w:val="00E67795"/>
    <w:rsid w:val="00EA4C37"/>
    <w:rsid w:val="00EC23AB"/>
    <w:rsid w:val="00F17EA5"/>
    <w:rsid w:val="00F24F5E"/>
    <w:rsid w:val="00F9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9BFAA"/>
  <w15:chartTrackingRefBased/>
  <w15:docId w15:val="{A8EA3088-0649-4346-B692-60C0AAD3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EA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Yi, Haiying</dc:creator>
  <cp:keywords/>
  <dc:description/>
  <cp:lastModifiedBy>Yi, Haiying</cp:lastModifiedBy>
  <cp:revision>15</cp:revision>
  <dcterms:created xsi:type="dcterms:W3CDTF">2020-12-03T01:31:00Z</dcterms:created>
  <dcterms:modified xsi:type="dcterms:W3CDTF">2025-11-23T11:13:00Z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1ef649-45d3-4e5d-80df-d43468de9a5e_Enabled">
    <vt:lpwstr>true</vt:lpwstr>
  </property>
  <property fmtid="{D5CDD505-2E9C-101B-9397-08002B2CF9AE}" pid="3" name="MSIP_Label_631ef649-45d3-4e5d-80df-d43468de9a5e_SetDate">
    <vt:lpwstr>2022-07-14T05:48:59Z</vt:lpwstr>
  </property>
  <property fmtid="{D5CDD505-2E9C-101B-9397-08002B2CF9AE}" pid="4" name="MSIP_Label_631ef649-45d3-4e5d-80df-d43468de9a5e_Method">
    <vt:lpwstr>Privileged</vt:lpwstr>
  </property>
  <property fmtid="{D5CDD505-2E9C-101B-9397-08002B2CF9AE}" pid="5" name="MSIP_Label_631ef649-45d3-4e5d-80df-d43468de9a5e_Name">
    <vt:lpwstr>Unclassified</vt:lpwstr>
  </property>
  <property fmtid="{D5CDD505-2E9C-101B-9397-08002B2CF9AE}" pid="6" name="MSIP_Label_631ef649-45d3-4e5d-80df-d43468de9a5e_SiteId">
    <vt:lpwstr>771c9c47-7f24-44dc-958e-34f8713a8394</vt:lpwstr>
  </property>
  <property fmtid="{D5CDD505-2E9C-101B-9397-08002B2CF9AE}" pid="7" name="MSIP_Label_631ef649-45d3-4e5d-80df-d43468de9a5e_ActionId">
    <vt:lpwstr>9a1f5455-b13e-49ac-bbc5-f4aecce54073</vt:lpwstr>
  </property>
  <property fmtid="{D5CDD505-2E9C-101B-9397-08002B2CF9AE}" pid="8" name="MSIP_Label_631ef649-45d3-4e5d-80df-d43468de9a5e_ContentBits">
    <vt:lpwstr>0</vt:lpwstr>
  </property>
</Properties>
</file>